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Ruddy Marcella 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Tectonic Therapeutic,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TECX</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C/O TECTONIC THERAPEUTIC,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490 ARSENAL WAY, SUITE 210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 No Table I or Table II securities beneficially owned.</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Lochner,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Alise Reicin, Daniel Lochner, and Rohit Anand of Tectonic Therapeutic,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45"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223"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200" w:type="dxa"/>
            <w:vAlign w:val="bottom"/>
          </w:tcPr>
          <w:p>
            <w:pPr>
              <w:spacing w:after="0"/>
              <w:rPr>
                <w:sz w:val="20"/>
                <w:szCs w:val="20"/>
                <w:color w:val="auto"/>
              </w:rPr>
            </w:pPr>
            <w:r>
              <w:rPr>
                <w:rFonts w:ascii="Times New Roman" w:cs="Times New Roman" w:eastAsia="Times New Roman" w:hAnsi="Times New Roman"/>
                <w:sz w:val="24"/>
                <w:szCs w:val="24"/>
                <w:color w:val="auto"/>
              </w:rPr>
              <w:t>Date: June 6, 2024</w:t>
            </w:r>
          </w:p>
        </w:tc>
        <w:tc>
          <w:tcPr>
            <w:tcW w:w="3980" w:type="dxa"/>
            <w:vAlign w:val="bottom"/>
            <w:gridSpan w:val="3"/>
          </w:tcPr>
          <w:p>
            <w:pPr>
              <w:ind w:left="1360"/>
              <w:spacing w:after="0"/>
              <w:rPr>
                <w:sz w:val="20"/>
                <w:szCs w:val="20"/>
                <w:color w:val="auto"/>
              </w:rPr>
            </w:pPr>
            <w:r>
              <w:rPr>
                <w:rFonts w:ascii="Times New Roman" w:cs="Times New Roman" w:eastAsia="Times New Roman" w:hAnsi="Times New Roman"/>
                <w:sz w:val="24"/>
                <w:szCs w:val="24"/>
                <w:color w:val="auto"/>
              </w:rPr>
              <w:t>/s/ Marcella K. Ruddy</w:t>
            </w:r>
          </w:p>
        </w:tc>
      </w:tr>
      <w:tr>
        <w:trPr>
          <w:trHeight w:val="20"/>
        </w:trPr>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7"/>
        </w:trPr>
        <w:tc>
          <w:tcPr>
            <w:tcW w:w="3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Name: Marcella K. Ruddy</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23849"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2024-06-24T15:43:58Z</dcterms:created>
  <dcterms:modified xsi:type="dcterms:W3CDTF">2024-06-24T15:43:58Z</dcterms:modified>
</cp:coreProperties>
</file>