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Tectonic Therapeutic,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878972108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878972108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EcoR1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878972108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Oleg Nodelman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878972108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EcoR1 Capital Fund Qualified,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Tectonic Therapeutic,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210,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EcoR1 Capital, LLC, a Delaware limited liability company ("EcoR1") EcoR1 Capital Fund Qualified, L.P., a Delaware limited partnership ("Qualified Fund") Oleg Nodelman Qualified Fund is filing this statement jointly with 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357 Tehama Street #3 San Francisco, CA 94103</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jc w:val="left"/>
              <w:rPr/>
            </w:pPr>
            <w:r>
              <w:rPr/>
              <w:t xml:space="preserve">CUSIP No.: </w:t>
            </w:r>
          </w:p>
          <w:p>
            <w:pPr>
              <w:pStyle w:val="TableContents"/>
              <w:bidi w:val="0"/>
              <w:spacing w:before="0" w:after="0"/>
              <w:jc w:val="left"/>
              <w:rPr/>
            </w:pPr>
            <w:r>
              <w:rPr/>
              <w:t>878972108</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EcoR1: 0 Oleg Nodelman: 0 Qualified Fund: 0</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EcoR1: 0% Oleg Nodelman: 0% Qualified Fund: 0%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EcoR1: 0 Oleg Nodelman: 0 Qualified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EcoR1 is the general partner and investment adviser of investment funds, including Qualified Fund. Mr. Nodelman is the control person of EcoR1.</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EcoR1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Oleg Nodelman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Oleg Nodelman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Oleg Nodelman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Reporting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EcoR1 Capital Fund Qualified, L.P.</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Oleg Nodelman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Manager of the General Partner, EcoR1 Capital,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8266"/>
      </w:tblGrid>
      <w:tr>
        <w:trPr/>
        <w:tc>
          <w:tcPr>
            <w:tcW w:w="8266" w:type="dxa"/>
            <w:tcBorders/>
            <w:vAlign w:val="center"/>
          </w:tcPr>
          <w:p>
            <w:pPr>
              <w:pStyle w:val="TableContents"/>
              <w:bidi w:val="0"/>
              <w:spacing w:before="0" w:after="283"/>
              <w:jc w:val="center"/>
              <w:rPr>
                <w:b/>
              </w:rPr>
            </w:pPr>
            <w:r>
              <w:rPr>
                <w:b/>
              </w:rPr>
              <w:t xml:space="preserve">Exhibit Information </w:t>
            </w:r>
          </w:p>
        </w:tc>
      </w:tr>
      <w:tr>
        <w:trPr/>
        <w:tc>
          <w:tcPr>
            <w:tcW w:w="8266" w:type="dxa"/>
            <w:tcBorders/>
            <w:vAlign w:val="center"/>
          </w:tcPr>
          <w:p>
            <w:pPr>
              <w:pStyle w:val="TableContents"/>
              <w:bidi w:val="0"/>
              <w:spacing w:before="0" w:after="283"/>
              <w:jc w:val="left"/>
              <w:rPr/>
            </w:pPr>
            <w:r>
              <w:rPr/>
              <w:t>Exhibit 99 -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4" w:name="ex991.htm"/>
      <w:bookmarkStart w:id="25" w:name="ksex991"/>
      <w:bookmarkEnd w:id="24"/>
      <w:bookmarkEnd w:id="25"/>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November 14, 2025</w:t>
      </w:r>
    </w:p>
    <w:p>
      <w:pPr>
        <w:pStyle w:val="TextBody"/>
        <w:bidi w:val="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75"/>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ECOR1 CAPITAL,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r>
            <w:r>
              <w:rPr>
                <w:rFonts w:ascii="Times New Roman;Times;Serif" w:hAnsi="Times New Roman;Times;Serif"/>
                <w:b w:val="false"/>
                <w:i w:val="false"/>
                <w:caps w:val="false"/>
                <w:smallCaps w:val="false"/>
                <w:sz w:val="22"/>
                <w:u w:val="single"/>
              </w:rPr>
              <w:tab/>
              <w:tab/>
              <w:tab/>
            </w:r>
            <w:r>
              <w:rPr>
                <w:rFonts w:ascii="Times New Roman;Times;Serif" w:hAnsi="Times New Roman;Times;Serif"/>
                <w:b w:val="false"/>
                <w:i w:val="false"/>
                <w:caps w:val="false"/>
                <w:smallCaps w:val="false"/>
                <w:sz w:val="22"/>
              </w:rPr>
              <w:br/>
              <w:tab/>
              <w:t>Oleg Nodelman</w:t>
              <w:br/>
              <w:tab/>
              <w:t>Manager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ECOR1 CAPITAL FUND QUALIFIED, L.P.</w:t>
              <w:br/>
              <w:br/>
            </w:r>
            <w:r>
              <w:rPr>
                <w:rFonts w:ascii="Times New Roman;Times;Serif" w:hAnsi="Times New Roman;Times;Serif"/>
                <w:b w:val="false"/>
                <w:i w:val="false"/>
                <w:caps w:val="false"/>
                <w:smallCaps w:val="false"/>
                <w:sz w:val="22"/>
              </w:rPr>
              <w:t>By:</w:t>
              <w:tab/>
              <w:t>EcoR1 Capital, LLC,</w:t>
              <w:br/>
              <w:tab/>
              <w:t>General Partner</w:t>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tab/>
              <w:tab/>
              <w:tab/>
            </w:r>
            <w:r>
              <w:rPr>
                <w:rFonts w:ascii="Times New Roman;Times;Serif" w:hAnsi="Times New Roman;Times;Serif"/>
                <w:b w:val="false"/>
                <w:i w:val="false"/>
                <w:caps w:val="false"/>
                <w:smallCaps w:val="false"/>
                <w:sz w:val="22"/>
              </w:rPr>
              <w:br/>
              <w:tab/>
              <w:t>Oleg Nodelman</w:t>
              <w:br/>
              <w:tab/>
              <w:t>Manager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0"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Oleg Nodelman</w:t>
            </w:r>
            <w:r>
              <w:rPr>
                <w:rFonts w:ascii="Times New Roman;Times;Serif" w:hAnsi="Times New Roman;Times;Serif"/>
                <w:b w:val="false"/>
                <w:i w:val="false"/>
                <w:caps w:val="false"/>
                <w:smallCaps w:val="false"/>
                <w:sz w:val="22"/>
                <w:u w:val="single"/>
              </w:rPr>
              <w:tab/>
              <w:tab/>
              <w:tab/>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Oleg Nodelman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1563</Words>
  <Characters>7942</Characters>
  <CharactersWithSpaces>9473</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