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6242024_080621.xml.htm"/>
      <w:bookmarkStart w:id="1" w:name="ksform306242024_08062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McNamara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06/20/2024</w:t>
            </w:r>
            <w:r>
              <w:rPr/>
              <w:t xml:space="preserve"> </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Scientific Officer</w:t>
                  </w:r>
                  <w:r>
                    <w:rPr/>
                    <w:t xml:space="preserve"> </w:t>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 No Table I or Table II securities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6242024_080622.htm"/>
      <w:bookmarkStart w:id="3" w:name="ksex2406242024_080622"/>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Alise Reicin, Daniel Lochner, and Rohit Anand of Tectonic Therapeutic,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amendments thereto and joint filing agreements in connection therewith)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Peter McNamara</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905125" cy="175260"/>
                <wp:effectExtent l="0" t="0" r="0" b="0"/>
                <wp:wrapSquare wrapText="right"/>
                <wp:docPr id="6" name="Frame4"/>
                <a:graphic xmlns:a="http://schemas.openxmlformats.org/drawingml/2006/main">
                  <a:graphicData uri="http://schemas.microsoft.com/office/word/2010/wordprocessingShape">
                    <wps:wsp>
                      <wps:cNvSpPr txBox="1"/>
                      <wps:spPr>
                        <a:xfrm>
                          <a:off x="0" y="0"/>
                          <a:ext cx="2905125" cy="175260"/>
                        </a:xfrm>
                        <a:prstGeom prst="rect"/>
                        <a:solidFill>
                          <a:srgbClr val="FFFFFF"/>
                        </a:solidFill>
                      </wps:spPr>
                      <wps:txbx>
                        <w:txbxContent>
                          <w:p>
                            <w:pPr>
                              <w:pStyle w:val="TextBody"/>
                              <w:bidi w:val="0"/>
                              <w:spacing w:before="0" w:after="283"/>
                              <w:jc w:val="left"/>
                              <w:rPr/>
                            </w:pPr>
                            <w:r>
                              <w:rPr/>
                              <w:t>Date:  June 3, 2024</w:t>
                            </w:r>
                          </w:p>
                        </w:txbxContent>
                      </wps:txbx>
                      <wps:bodyPr anchor="t" lIns="0" tIns="0" rIns="0" bIns="0">
                        <a:noAutofit/>
                      </wps:bodyPr>
                    </wps:wsp>
                  </a:graphicData>
                </a:graphic>
              </wp:anchor>
            </w:drawing>
          </mc:Choice>
          <mc:Fallback>
            <w:pict>
              <v:rect style="position:absolute;rotation:-0;width:2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June 3, 2024</w:t>
                      </w:r>
                    </w:p>
                  </w:txbxContent>
                </v:textbox>
                <w10:wrap type="square" side="right"/>
              </v:rect>
            </w:pict>
          </mc:Fallback>
        </mc:AlternateContent>
      </w:r>
    </w:p>
    <w:p>
      <w:pPr>
        <w:pStyle w:val="TextBody"/>
        <w:bidi w:val="0"/>
        <w:spacing w:before="0" w:after="0"/>
        <w:ind w:left="0" w:right="0" w:firstLine="4575"/>
        <w:jc w:val="both"/>
        <w:rPr/>
      </w:pPr>
      <w:r>
        <w:rPr/>
        <w:t>Name:  Peter McNamara</w:t>
      </w:r>
    </w:p>
    <w:p>
      <w:pPr>
        <w:pStyle w:val="TextBody"/>
        <w:bidi w:val="0"/>
        <w:spacing w:lineRule="atLeast" w:line="200" w:before="0" w:after="0"/>
        <w:ind w:left="0" w:right="0" w:hanging="0"/>
        <w:jc w:val="left"/>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23255" TargetMode="External"/><Relationship Id="rId3" Type="http://schemas.openxmlformats.org/officeDocument/2006/relationships/hyperlink" Target="http://www.sec.gov/cgi-bin/browse-edgar?action=getcompany&amp;CIK=00016810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933</Words>
  <Characters>5019</Characters>
  <CharactersWithSpaces>5902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