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Ostrowski Erik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06/10/2021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9.63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06/09/2031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50% of the shares shall vest and become exercisable on June 10, 2023, and the remaining 50% shall vest and become exercisable on June 10, 2024.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Christopher Gerry,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06/14/2021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Erik Ostrowski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110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2507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2021-06-14T17:02:11Z</dcterms:created>
  <dcterms:modified xsi:type="dcterms:W3CDTF">2021-06-14T17:02:11Z</dcterms:modified>
</cp:coreProperties>
</file>