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04</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1,481,729</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1,892,371</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1,897,771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4.3 %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AVROBIO,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One Kendall Square</w:t>
      </w:r>
    </w:p>
    <w:p>
      <w:pPr>
        <w:spacing w:after="0" w:line="1" w:lineRule="exact"/>
        <w:rPr>
          <w:rFonts w:ascii="Arial" w:cs="Arial" w:eastAsia="Arial" w:hAnsi="Arial"/>
          <w:sz w:val="18"/>
          <w:szCs w:val="18"/>
          <w:color w:val="auto"/>
        </w:rPr>
      </w:pPr>
    </w:p>
    <w:p>
      <w:pPr>
        <w:jc w:val="both"/>
        <w:ind w:left="1300" w:right="8180"/>
        <w:spacing w:after="0" w:line="323" w:lineRule="auto"/>
        <w:rPr>
          <w:rFonts w:ascii="Arial" w:cs="Arial" w:eastAsia="Arial" w:hAnsi="Arial"/>
          <w:sz w:val="18"/>
          <w:szCs w:val="18"/>
          <w:color w:val="auto"/>
        </w:rPr>
      </w:pPr>
      <w:r>
        <w:rPr>
          <w:rFonts w:ascii="Arial" w:cs="Arial" w:eastAsia="Arial" w:hAnsi="Arial"/>
          <w:sz w:val="16"/>
          <w:szCs w:val="16"/>
          <w:color w:val="auto"/>
        </w:rPr>
        <w:t>Building 300, Suite 201 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$0.0001 par value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05455M100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81"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1,897,771</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4.3 %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1,481,729</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1,892,371</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March 09,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2022-03-09T06:35:46Z</dcterms:created>
  <dcterms:modified xsi:type="dcterms:W3CDTF">2022-03-09T06:35:46Z</dcterms:modified>
</cp:coreProperties>
</file>