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29"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Ostrowski Erik</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78" w:lineRule="exact"/>
              <w:rPr>
                <w:rFonts w:ascii="Arial" w:cs="Arial" w:eastAsia="Arial" w:hAnsi="Arial"/>
                <w:sz w:val="20"/>
                <w:szCs w:val="20"/>
                <w:color w:val="0000EE"/>
              </w:rPr>
            </w:pPr>
            <w:hyperlink r:id="rId13">
              <w:r>
                <w:rPr>
                  <w:rFonts w:ascii="Arial" w:cs="Arial" w:eastAsia="Arial" w:hAnsi="Arial"/>
                  <w:sz w:val="20"/>
                  <w:szCs w:val="20"/>
                  <w:color w:val="0000EE"/>
                </w:rPr>
                <w:t xml:space="preserve">AVROBIO,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AVRO</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tcBorders>
              <w:top w:val="single" w:sz="8" w:color="0000EE"/>
            </w:tcBorders>
          </w:tcPr>
          <w:p>
            <w:pPr>
              <w:spacing w:after="0"/>
              <w:rPr>
                <w:sz w:val="4"/>
                <w:szCs w:val="4"/>
                <w:color w:val="auto"/>
              </w:rPr>
            </w:pPr>
          </w:p>
        </w:tc>
        <w:tc>
          <w:tcPr>
            <w:tcW w:w="2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tcPr>
          <w:p>
            <w:pPr>
              <w:spacing w:after="0"/>
              <w:rPr>
                <w:sz w:val="2"/>
                <w:szCs w:val="2"/>
                <w:color w:val="auto"/>
              </w:rPr>
            </w:pPr>
          </w:p>
        </w:tc>
        <w:tc>
          <w:tcPr>
            <w:tcW w:w="24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AVROBIO, INC.</w:t>
            </w:r>
          </w:p>
        </w:tc>
        <w:tc>
          <w:tcPr>
            <w:tcW w:w="122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Arial" w:cs="Arial" w:eastAsia="Arial" w:hAnsi="Arial"/>
                <w:sz w:val="17"/>
                <w:szCs w:val="17"/>
                <w:color w:val="0000FF"/>
              </w:rPr>
              <w:t>03/04/2020</w:t>
            </w: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ONE KENDALL SQUARE, BLDG. 300, SUITE 201</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0"/>
          <w:szCs w:val="20"/>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805"/>
        <w:spacing w:after="0"/>
        <w:rPr>
          <w:sz w:val="20"/>
          <w:szCs w:val="20"/>
          <w:color w:val="auto"/>
        </w:rPr>
      </w:pPr>
      <w:r>
        <w:rPr>
          <w:rFonts w:ascii="Arial" w:cs="Arial" w:eastAsia="Arial" w:hAnsi="Arial"/>
          <w:sz w:val="17"/>
          <w:szCs w:val="17"/>
          <w:color w:val="0000FF"/>
        </w:rPr>
        <w:t>Chief Financial Officer</w:t>
      </w:r>
    </w:p>
    <w:p>
      <w:pPr>
        <w:spacing w:after="0" w:line="382" w:lineRule="exact"/>
        <w:rPr>
          <w:sz w:val="20"/>
          <w:szCs w:val="20"/>
          <w:color w:val="auto"/>
        </w:rPr>
      </w:pPr>
    </w:p>
    <w:p>
      <w:pPr>
        <w:sectPr>
          <w:pgSz w:w="11900" w:h="16838" w:orient="portrait"/>
          <w:cols w:equalWidth="0" w:num="2">
            <w:col w:w="7680" w:space="55"/>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CAMBRIDGE   MA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02139</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21.44</w:t>
            </w:r>
          </w:p>
        </w:tc>
        <w:tc>
          <w:tcPr>
            <w:tcW w:w="1060" w:type="dxa"/>
            <w:vAlign w:val="bottom"/>
          </w:tcPr>
          <w:p>
            <w:pPr>
              <w:ind w:left="240"/>
              <w:spacing w:after="0"/>
              <w:rPr>
                <w:sz w:val="20"/>
                <w:szCs w:val="20"/>
                <w:color w:val="auto"/>
              </w:rPr>
            </w:pPr>
            <w:r>
              <w:rPr>
                <w:rFonts w:ascii="Arial" w:cs="Arial" w:eastAsia="Arial" w:hAnsi="Arial"/>
                <w:sz w:val="13"/>
                <w:szCs w:val="13"/>
                <w:color w:val="0000FF"/>
              </w:rPr>
              <w:t>03/04/2020</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100,900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03/03/2030</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100,900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tcPr>
          <w:p>
            <w:pPr>
              <w:ind w:left="220"/>
              <w:spacing w:after="0"/>
              <w:rPr>
                <w:sz w:val="20"/>
                <w:szCs w:val="20"/>
                <w:color w:val="auto"/>
              </w:rPr>
            </w:pPr>
            <w:r>
              <w:rPr>
                <w:rFonts w:ascii="Arial" w:cs="Arial" w:eastAsia="Arial" w:hAnsi="Arial"/>
                <w:sz w:val="13"/>
                <w:szCs w:val="13"/>
                <w:color w:val="0000FF"/>
              </w:rPr>
              <w:t>100,900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25% of the shares shall vest and become exercisable on March 4, 2021, and the remaining 75% shall vest in equal monthly installments thereafter over a 3 year period.</w:t>
      </w:r>
    </w:p>
    <w:p>
      <w:pPr>
        <w:ind w:left="6600"/>
        <w:spacing w:after="0" w:line="185" w:lineRule="auto"/>
        <w:rPr>
          <w:sz w:val="20"/>
          <w:szCs w:val="20"/>
          <w:color w:val="auto"/>
        </w:rPr>
      </w:pPr>
      <w:r>
        <w:rPr>
          <w:rFonts w:ascii="Arial" w:cs="Arial" w:eastAsia="Arial" w:hAnsi="Arial"/>
          <w:sz w:val="16"/>
          <w:szCs w:val="16"/>
          <w:color w:val="0000FF"/>
        </w:rPr>
        <w:t xml:space="preserve">/s/ Steven N. Avruch, Attorney- </w:t>
      </w:r>
      <w:r>
        <w:rPr>
          <w:rFonts w:ascii="Arial" w:cs="Arial" w:eastAsia="Arial" w:hAnsi="Arial"/>
          <w:sz w:val="32"/>
          <w:szCs w:val="32"/>
          <w:color w:val="0000FF"/>
          <w:vertAlign w:val="subscript"/>
        </w:rPr>
        <w:t>03/06/2020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3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1110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061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33"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28"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0"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6"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7"/>
          <w:szCs w:val="17"/>
          <w:color w:val="auto"/>
        </w:rPr>
        <w:t>The undersigned hereby constitutes and appoints each of Steven Avruch, Christopher Gerry, Marcia Gookin, Arthur R. McGivern, and James Xu, signing singly, and with full power of substitution, as the undersigned's true and lawful attorney-in-fact to:</w:t>
      </w:r>
    </w:p>
    <w:p>
      <w:pPr>
        <w:spacing w:after="0" w:line="196" w:lineRule="exact"/>
        <w:rPr>
          <w:sz w:val="20"/>
          <w:szCs w:val="20"/>
          <w:color w:val="auto"/>
        </w:rPr>
      </w:pPr>
    </w:p>
    <w:p>
      <w:pPr>
        <w:ind w:right="2359" w:firstLine="597"/>
        <w:spacing w:after="0" w:line="252" w:lineRule="auto"/>
        <w:tabs>
          <w:tab w:leader="none" w:pos="109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officer and/or director of AVROBIO,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w:t>
      </w:r>
    </w:p>
    <w:p>
      <w:pPr>
        <w:spacing w:after="0" w:line="2" w:lineRule="exact"/>
        <w:rPr>
          <w:rFonts w:ascii="Courier New" w:cs="Courier New" w:eastAsia="Courier New" w:hAnsi="Courier New"/>
          <w:sz w:val="16"/>
          <w:szCs w:val="16"/>
          <w:color w:val="auto"/>
        </w:rPr>
      </w:pPr>
    </w:p>
    <w:p>
      <w:pPr>
        <w:ind w:right="325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w:t>
      </w:r>
    </w:p>
    <w:p>
      <w:pPr>
        <w:spacing w:after="0" w:line="3" w:lineRule="exact"/>
        <w:rPr>
          <w:rFonts w:ascii="Courier New" w:cs="Courier New" w:eastAsia="Courier New" w:hAnsi="Courier New"/>
          <w:sz w:val="16"/>
          <w:szCs w:val="16"/>
          <w:color w:val="auto"/>
        </w:rPr>
      </w:pPr>
    </w:p>
    <w:p>
      <w:pPr>
        <w:ind w:right="2659"/>
        <w:spacing w:after="0" w:line="235"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13G and (vi) amendments of each thereof, in accordance with the Securities Exchange Act of 1934, as amended, and the rules thereunder, including any attached documents;</w:t>
      </w:r>
    </w:p>
    <w:p>
      <w:pPr>
        <w:spacing w:after="0" w:line="197" w:lineRule="exact"/>
        <w:rPr>
          <w:rFonts w:ascii="Courier New" w:cs="Courier New" w:eastAsia="Courier New" w:hAnsi="Courier New"/>
          <w:sz w:val="16"/>
          <w:szCs w:val="16"/>
          <w:color w:val="auto"/>
        </w:rPr>
      </w:pPr>
    </w:p>
    <w:p>
      <w:pPr>
        <w:ind w:right="2159" w:firstLine="597"/>
        <w:spacing w:after="0" w:line="236" w:lineRule="auto"/>
        <w:tabs>
          <w:tab w:leader="none" w:pos="109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Schedules 13D and 13G or any amendment(s) thereto, and timely file such form(s) with the SEC and any securities exchange, national association or similar authority; and</w:t>
      </w:r>
    </w:p>
    <w:p>
      <w:pPr>
        <w:spacing w:after="0" w:line="191" w:lineRule="exact"/>
        <w:rPr>
          <w:rFonts w:ascii="Courier New" w:cs="Courier New" w:eastAsia="Courier New" w:hAnsi="Courier New"/>
          <w:sz w:val="17"/>
          <w:szCs w:val="17"/>
          <w:color w:val="auto"/>
        </w:rPr>
      </w:pPr>
    </w:p>
    <w:p>
      <w:pPr>
        <w:ind w:left="1100" w:hanging="503"/>
        <w:spacing w:after="0"/>
        <w:tabs>
          <w:tab w:leader="none" w:pos="11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w:t>
      </w:r>
    </w:p>
    <w:p>
      <w:pPr>
        <w:spacing w:after="0" w:line="5" w:lineRule="exact"/>
        <w:rPr>
          <w:sz w:val="20"/>
          <w:szCs w:val="20"/>
          <w:color w:val="auto"/>
        </w:rPr>
      </w:pPr>
    </w:p>
    <w:p>
      <w:pPr>
        <w:ind w:right="2159"/>
        <w:spacing w:after="0" w:line="236" w:lineRule="auto"/>
        <w:rPr>
          <w:sz w:val="20"/>
          <w:szCs w:val="20"/>
          <w:color w:val="auto"/>
        </w:rPr>
      </w:pPr>
      <w:r>
        <w:rPr>
          <w:rFonts w:ascii="Courier New" w:cs="Courier New" w:eastAsia="Courier New" w:hAnsi="Courier New"/>
          <w:sz w:val="17"/>
          <w:szCs w:val="17"/>
          <w:color w:val="auto"/>
        </w:rPr>
        <w:t>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2459" w:firstLine="794"/>
        <w:spacing w:after="0" w:line="253" w:lineRule="auto"/>
        <w:rPr>
          <w:sz w:val="20"/>
          <w:szCs w:val="20"/>
          <w:color w:val="auto"/>
        </w:rPr>
      </w:pPr>
      <w:r>
        <w:rPr>
          <w:rFonts w:ascii="Courier New" w:cs="Courier New" w:eastAsia="Courier New" w:hAnsi="Courier New"/>
          <w:sz w:val="16"/>
          <w:szCs w:val="16"/>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 fact and the Company from and against any demand, damage, loss, cost or expense arising from any false or misleading information provided by the undersigned to the attorneys-in-fact.</w:t>
      </w:r>
    </w:p>
    <w:p>
      <w:pPr>
        <w:spacing w:after="0" w:line="377" w:lineRule="exact"/>
        <w:rPr>
          <w:sz w:val="20"/>
          <w:szCs w:val="20"/>
          <w:color w:val="auto"/>
        </w:rPr>
      </w:pPr>
    </w:p>
    <w:p>
      <w:pPr>
        <w:ind w:right="2459" w:firstLine="794"/>
        <w:spacing w:after="0" w:line="237"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or legal counsel to, the Company.</w:t>
      </w:r>
    </w:p>
    <w:p>
      <w:pPr>
        <w:spacing w:after="0" w:line="197" w:lineRule="exact"/>
        <w:rPr>
          <w:sz w:val="20"/>
          <w:szCs w:val="20"/>
          <w:color w:val="auto"/>
        </w:rPr>
      </w:pPr>
    </w:p>
    <w:p>
      <w:pPr>
        <w:ind w:right="3459" w:firstLine="595"/>
        <w:spacing w:after="0" w:line="234"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March 4, 2020.</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_/s/ Erik Ostrowski_____</w:t>
      </w:r>
    </w:p>
    <w:p>
      <w:pPr>
        <w:spacing w:after="0"/>
        <w:tabs>
          <w:tab w:leader="none" w:pos="68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6"/>
          <w:szCs w:val="16"/>
          <w:color w:val="auto"/>
        </w:rPr>
        <w:t>Erik Ostrowski</w:t>
      </w:r>
    </w:p>
    <w:sectPr>
      <w:pgSz w:w="11900" w:h="16838" w:orient="portrait"/>
      <w:cols w:equalWidth="0" w:num="1">
        <w:col w:w="9999"/>
      </w:cols>
      <w:pgMar w:left="46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62507"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2020-03-06T15:31:54Z</dcterms:created>
  <dcterms:modified xsi:type="dcterms:W3CDTF">2020-03-06T15:31:54Z</dcterms:modified>
</cp:coreProperties>
</file>