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PAIGE CHRISTOPHER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AVROBIO,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AVRO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C/O AVROBIO,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06/11/2019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w w:val="97"/>
              </w:rPr>
              <w:t>ONE KENDALL SQUARE, BLDG 300, STE 201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0" w:type="dxa"/>
            <w:vAlign w:val="bottom"/>
            <w:tcBorders>
              <w:top w:val="single" w:sz="8" w:color="2C2C2C"/>
            </w:tcBorders>
            <w:gridSpan w:val="19"/>
          </w:tcPr>
          <w:p>
            <w:pPr>
              <w:ind w:left="1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9"/>
          </w:tcPr>
          <w:p>
            <w:pPr>
              <w:ind w:left="3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13.6</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06/11/2019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9,675</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06/10/2029</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9,675</w:t>
            </w:r>
          </w:p>
        </w:tc>
        <w:tc>
          <w:tcPr>
            <w:tcW w:w="4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9,675</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shall vest in full upon the earlier of June 11, 2020 or the date of the Issuer's 2020 Annual Meeting of Stockholders, subject to the reporting person's continued service as a director through such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Steven Avruch, as Attorney- </w:t>
      </w:r>
      <w:r>
        <w:rPr>
          <w:rFonts w:ascii="Arial" w:cs="Arial" w:eastAsia="Arial" w:hAnsi="Arial"/>
          <w:sz w:val="34"/>
          <w:szCs w:val="34"/>
          <w:color w:val="0000FF"/>
          <w:vertAlign w:val="subscript"/>
        </w:rPr>
        <w:t>06/13/2019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0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Geoff MacKay, Steven Avruch, Erik Ostrowski and Arthur R. McGivern, signing singly, and with full power of substitution, the undersigned's true and lawful attorney-in-fact to:</w:t>
      </w:r>
    </w:p>
    <w:p>
      <w:pPr>
        <w:spacing w:after="0" w:line="207" w:lineRule="exact"/>
        <w:rPr>
          <w:sz w:val="20"/>
          <w:szCs w:val="20"/>
          <w:color w:val="auto"/>
        </w:rPr>
      </w:pPr>
    </w:p>
    <w:p>
      <w:pPr>
        <w:ind w:right="157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w:t>
      </w:r>
    </w:p>
    <w:p>
      <w:pPr>
        <w:spacing w:after="0" w:line="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209" w:lineRule="exact"/>
        <w:rPr>
          <w:rFonts w:ascii="Courier New" w:cs="Courier New" w:eastAsia="Courier New" w:hAnsi="Courier New"/>
          <w:sz w:val="16"/>
          <w:szCs w:val="16"/>
          <w:color w:val="auto"/>
        </w:rPr>
      </w:pPr>
    </w:p>
    <w:p>
      <w:pPr>
        <w:ind w:right="135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w:t>
      </w:r>
    </w:p>
    <w:p>
      <w:pPr>
        <w:ind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5, Schedules 13D and 13G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6"/>
          <w:szCs w:val="16"/>
          <w:color w:val="auto"/>
        </w:rPr>
      </w:pPr>
    </w:p>
    <w:p>
      <w:pPr>
        <w:ind w:right="145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459" w:firstLine="843"/>
        <w:spacing w:after="0" w:line="236"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w:t>
      </w:r>
    </w:p>
    <w:p>
      <w:pPr>
        <w:spacing w:after="0" w:line="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 in-fact and the Company from and against any demand, damage, loss, cost or expense arising from any false or misleading information provided by the undersigned to the attorneys-in-fact.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14"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11, 2019.</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Christopher Paige</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Christopher Paige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2209"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2019-12-23T16:06:35Z</dcterms:created>
  <dcterms:modified xsi:type="dcterms:W3CDTF">2019-12-23T16:06:35Z</dcterms:modified>
</cp:coreProperties>
</file>