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Date of Report (Date of earliest event reported): September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0" w:right="67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1960"/>
          </w:cols>
          <w:pgMar w:left="440" w:top="360" w:right="67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80"/>
          </w:cols>
          <w:pgMar w:left="440" w:top="360" w:right="679" w:bottom="1440" w:gutter="0" w:footer="0" w:header="0"/>
          <w:type w:val="continuous"/>
        </w:sectPr>
      </w:pPr>
    </w:p>
    <w:p>
      <w:pPr>
        <w:spacing w:after="0" w:line="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0" w:right="679" w:bottom="1440" w:gutter="0" w:footer="0" w:header="0"/>
          <w:type w:val="continuous"/>
        </w:sectPr>
      </w:pPr>
    </w:p>
    <w:p>
      <w:pPr>
        <w:spacing w:after="0" w:line="383"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0" w:right="679" w:bottom="1440" w:gutter="0" w:footer="0" w:header="0"/>
          <w:type w:val="continuous"/>
        </w:sectPr>
      </w:pPr>
    </w:p>
    <w:bookmarkStart w:id="1" w:name="page2"/>
    <w:bookmarkEnd w:id="1"/>
    <w:p>
      <w:pPr>
        <w:ind w:left="98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September 21, 2018, Joshua Resnick, M.D., a member of the Board of Directors (the “Board”) of AVROBIO, Inc. (the “Company”), notified the Company of his resignation from the Board, effective immediately. Dr. Resnick’s resignation was not the result of a disagreement with the Company on any matter relating to the Company’s operations, policies or practices. Dr. Resnick has departed SV Health Investors, one of the Company’s early venture capital investors, and will be joining a fund that invests in public and private equity.</w:t>
      </w:r>
    </w:p>
    <w:p>
      <w:pPr>
        <w:sectPr>
          <w:pgSz w:w="11900" w:h="16838" w:orient="portrait"/>
          <w:cols w:equalWidth="0" w:num="1">
            <w:col w:w="10960"/>
          </w:cols>
          <w:pgMar w:left="440" w:top="270"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260" w:type="dxa"/>
            <w:vAlign w:val="bottom"/>
            <w:gridSpan w:val="2"/>
          </w:tcPr>
          <w:p>
            <w:pPr>
              <w:ind w:left="1900"/>
              <w:spacing w:after="0"/>
              <w:rPr>
                <w:sz w:val="20"/>
                <w:szCs w:val="20"/>
                <w:color w:val="auto"/>
              </w:rPr>
            </w:pPr>
            <w:r>
              <w:rPr>
                <w:rFonts w:ascii="Arial" w:cs="Arial" w:eastAsia="Arial" w:hAnsi="Arial"/>
                <w:sz w:val="18"/>
                <w:szCs w:val="18"/>
                <w:b w:val="1"/>
                <w:bCs w:val="1"/>
                <w:color w:val="auto"/>
              </w:rPr>
              <w:t>AVROBIO,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September 24, 2018</w:t>
            </w:r>
          </w:p>
        </w:tc>
        <w:tc>
          <w:tcPr>
            <w:tcW w:w="7260" w:type="dxa"/>
            <w:vAlign w:val="bottom"/>
            <w:gridSpan w:val="2"/>
          </w:tcPr>
          <w:p>
            <w:pPr>
              <w:ind w:left="1900"/>
              <w:spacing w:after="0"/>
              <w:rPr>
                <w:sz w:val="20"/>
                <w:szCs w:val="20"/>
                <w:color w:val="auto"/>
              </w:rPr>
            </w:pPr>
            <w:r>
              <w:rPr>
                <w:rFonts w:ascii="Arial" w:cs="Arial" w:eastAsia="Arial" w:hAnsi="Arial"/>
                <w:sz w:val="18"/>
                <w:szCs w:val="18"/>
                <w:color w:val="auto"/>
              </w:rPr>
              <w:t>By:  /s/ Geoff MacKay</w:t>
            </w:r>
          </w:p>
        </w:tc>
      </w:tr>
      <w:tr>
        <w:trPr>
          <w:trHeight w:val="195"/>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Geoff MacKay</w:t>
            </w:r>
          </w:p>
        </w:tc>
      </w:tr>
      <w:tr>
        <w:trPr>
          <w:trHeight w:val="230"/>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2019-12-08T15:43:10Z</dcterms:created>
  <dcterms:modified xsi:type="dcterms:W3CDTF">2019-12-08T15:43:10Z</dcterms:modified>
</cp:coreProperties>
</file>