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20"/>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5802630</wp:posOffset>
            </wp:positionH>
            <wp:positionV relativeFrom="paragraph">
              <wp:posOffset>-119380</wp:posOffset>
            </wp:positionV>
            <wp:extent cx="144907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420370"/>
                    </a:xfrm>
                    <a:prstGeom prst="rect">
                      <a:avLst/>
                    </a:prstGeom>
                    <a:noFill/>
                  </pic:spPr>
                </pic:pic>
              </a:graphicData>
            </a:graphic>
          </wp:anchor>
        </w:drawing>
      </w:r>
    </w:p>
    <w:p>
      <w:pPr>
        <w:spacing w:after="0" w:line="7"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__)</w:t>
      </w:r>
      <w:r>
        <w:rPr>
          <w:rFonts w:ascii="Arial" w:cs="Arial" w:eastAsia="Arial" w:hAnsi="Arial"/>
          <w:sz w:val="18"/>
          <w:szCs w:val="18"/>
          <w:color w:val="auto"/>
        </w:rPr>
        <w:t>*</w:t>
      </w:r>
    </w:p>
    <w:p>
      <w:pPr>
        <w:spacing w:after="0" w:line="252"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05455M100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-130810</wp:posOffset>
            </wp:positionV>
            <wp:extent cx="2178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June 20, 2018 †</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ind w:left="680" w:hanging="672"/>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4"/>
          <w:szCs w:val="24"/>
          <w:color w:val="auto"/>
        </w:rPr>
      </w:pPr>
    </w:p>
    <w:p>
      <w:pPr>
        <w:ind w:firstLine="656"/>
        <w:spacing w:after="0" w:line="261" w:lineRule="auto"/>
        <w:tabs>
          <w:tab w:leader="none" w:pos="8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6"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 Notes).</w:t>
      </w:r>
    </w:p>
    <w:p>
      <w:pPr>
        <w:spacing w:after="0" w:line="7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Beneficial ownership information reported in this Schedule 13G is as of the date of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73"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ind w:left="800" w:hanging="792"/>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0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373,395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1003"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373,395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373,395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2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653"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-1786255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00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9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373,395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957"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373,395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373,395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2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76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-915035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-1815465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95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0300" w:type="dxa"/>
            <w:vAlign w:val="bottom"/>
          </w:tcPr>
          <w:p>
            <w:pPr>
              <w:ind w:left="240"/>
              <w:spacing w:after="0"/>
              <w:rPr>
                <w:sz w:val="20"/>
                <w:szCs w:val="20"/>
                <w:color w:val="auto"/>
              </w:rPr>
            </w:pPr>
            <w:r>
              <w:rPr>
                <w:rFonts w:ascii="Arial" w:cs="Arial" w:eastAsia="Arial" w:hAnsi="Arial"/>
                <w:sz w:val="18"/>
                <w:szCs w:val="18"/>
                <w:color w:val="auto"/>
              </w:rPr>
              <w:t>05455M100</w:t>
            </w:r>
          </w:p>
        </w:tc>
      </w:tr>
      <w:tr>
        <w:trPr>
          <w:trHeight w:val="216"/>
        </w:trPr>
        <w:tc>
          <w:tcPr>
            <w:tcW w:w="1120" w:type="dxa"/>
            <w:vAlign w:val="bottom"/>
            <w:tcBorders>
              <w:bottom w:val="single" w:sz="8" w:color="auto"/>
            </w:tcBorders>
          </w:tcPr>
          <w:p>
            <w:pPr>
              <w:spacing w:after="0"/>
              <w:rPr>
                <w:sz w:val="18"/>
                <w:szCs w:val="18"/>
                <w:color w:val="auto"/>
              </w:rPr>
            </w:pPr>
          </w:p>
        </w:tc>
        <w:tc>
          <w:tcPr>
            <w:tcW w:w="10300" w:type="dxa"/>
            <w:vAlign w:val="bottom"/>
            <w:tcBorders>
              <w:bottom w:val="single" w:sz="8" w:color="auto"/>
            </w:tcBorders>
          </w:tcPr>
          <w:p>
            <w:pPr>
              <w:spacing w:after="0"/>
              <w:rPr>
                <w:sz w:val="18"/>
                <w:szCs w:val="18"/>
                <w:color w:val="auto"/>
              </w:rPr>
            </w:pPr>
          </w:p>
        </w:tc>
      </w:tr>
    </w:tbl>
    <w:p>
      <w:pPr>
        <w:spacing w:after="0" w:line="256" w:lineRule="exact"/>
        <w:rPr>
          <w:sz w:val="20"/>
          <w:szCs w:val="20"/>
          <w:color w:val="auto"/>
        </w:rPr>
      </w:pPr>
    </w:p>
    <w:p>
      <w:pPr>
        <w:ind w:left="800" w:hanging="79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6500"/>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79" w:lineRule="exact"/>
        <w:rPr>
          <w:rFonts w:ascii="Arial" w:cs="Arial" w:eastAsia="Arial" w:hAnsi="Arial"/>
          <w:sz w:val="18"/>
          <w:szCs w:val="18"/>
          <w:color w:val="auto"/>
        </w:rPr>
      </w:pPr>
    </w:p>
    <w:p>
      <w:pPr>
        <w:ind w:left="1260" w:hanging="469"/>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7960" w:hanging="792"/>
        <w:spacing w:after="0" w:line="52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0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1,056,762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9400"/>
          </w:cols>
          <w:pgMar w:left="240" w:top="125" w:right="239" w:bottom="1030"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1,056,762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5820" w:hanging="792"/>
        <w:spacing w:after="0" w:line="52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1,056,762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4380" w:hanging="972"/>
        <w:spacing w:after="0" w:line="340"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6740" w:hanging="792"/>
        <w:spacing w:after="0" w:line="52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4.6%</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7460" w:hanging="792"/>
        <w:spacing w:after="0" w:line="653"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-1786255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03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0" w:hanging="79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7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1,056,762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741"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1,056,762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1,056,762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2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 4.6%</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765"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-915035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-1815465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741"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9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1,507,781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949"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1,507,781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1,507,781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63"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6.5%</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653"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-1820545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949"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0" w:hanging="792"/>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7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1,507,781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787"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1,507,781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1,507,781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2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6.5%</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653"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-1786255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787"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19" w:lineRule="exact"/>
        <w:rPr>
          <w:sz w:val="20"/>
          <w:szCs w:val="20"/>
          <w:color w:val="auto"/>
        </w:rPr>
      </w:pPr>
    </w:p>
    <w:p>
      <w:pPr>
        <w:ind w:left="1160" w:right="7899" w:hanging="571"/>
        <w:spacing w:after="0" w:line="596" w:lineRule="auto"/>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Name of Issuer AVROBIO, Inc.</w:t>
      </w:r>
    </w:p>
    <w:p>
      <w:pPr>
        <w:spacing w:after="0" w:line="1" w:lineRule="exact"/>
        <w:rPr>
          <w:rFonts w:ascii="Arial" w:cs="Arial" w:eastAsia="Arial" w:hAnsi="Arial"/>
          <w:sz w:val="17"/>
          <w:szCs w:val="17"/>
          <w:color w:val="auto"/>
        </w:rPr>
      </w:pPr>
    </w:p>
    <w:p>
      <w:pPr>
        <w:ind w:left="1160" w:hanging="571"/>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One Kendall Square, Building 300, Suite 201, Cambridge, MA 02139</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1160" w:right="5659"/>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Private Healthcare Fund I, LP Cormorant Private Healthcare GP, LLC Cormorant Asset Management, LP</w:t>
      </w:r>
    </w:p>
    <w:p>
      <w:pPr>
        <w:spacing w:after="0" w:line="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10" w:lineRule="exact"/>
        <w:rPr>
          <w:rFonts w:ascii="Arial" w:cs="Arial" w:eastAsia="Arial" w:hAnsi="Arial"/>
          <w:sz w:val="18"/>
          <w:szCs w:val="18"/>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160" w:right="6639"/>
        <w:spacing w:after="0" w:line="277" w:lineRule="auto"/>
        <w:rPr>
          <w:rFonts w:ascii="Arial" w:cs="Arial" w:eastAsia="Arial" w:hAnsi="Arial"/>
          <w:sz w:val="18"/>
          <w:szCs w:val="18"/>
          <w:color w:val="auto"/>
        </w:rPr>
      </w:pPr>
      <w:r>
        <w:rPr>
          <w:rFonts w:ascii="Arial" w:cs="Arial" w:eastAsia="Arial" w:hAnsi="Arial"/>
          <w:sz w:val="18"/>
          <w:szCs w:val="18"/>
          <w:color w:val="auto"/>
        </w:rPr>
        <w:t>200 Clarendon Street, 52nd Floor Boston, MA 02116</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1160" w:right="4359"/>
        <w:spacing w:after="0" w:line="253"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Private Healthcare Fund I, LP - Delaware Cormorant Private Healthcare GP, LLC - Delaware Cormorant Asset Management, LP - Delaware</w:t>
      </w:r>
    </w:p>
    <w:p>
      <w:pPr>
        <w:spacing w:after="0" w:line="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10" w:lineRule="exact"/>
        <w:rPr>
          <w:rFonts w:ascii="Arial" w:cs="Arial" w:eastAsia="Arial" w:hAnsi="Arial"/>
          <w:sz w:val="18"/>
          <w:szCs w:val="18"/>
          <w:color w:val="auto"/>
        </w:rPr>
      </w:pPr>
    </w:p>
    <w:p>
      <w:pPr>
        <w:ind w:left="1160" w:right="7159" w:hanging="571"/>
        <w:spacing w:after="0" w:line="563"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 w:lineRule="exact"/>
        <w:rPr>
          <w:rFonts w:ascii="Arial" w:cs="Arial" w:eastAsia="Arial" w:hAnsi="Arial"/>
          <w:sz w:val="16"/>
          <w:szCs w:val="16"/>
          <w:color w:val="auto"/>
        </w:rPr>
      </w:pPr>
    </w:p>
    <w:p>
      <w:pPr>
        <w:ind w:left="1160" w:right="7919" w:hanging="571"/>
        <w:spacing w:after="0" w:line="342"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CUSIP Number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78o).</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 240.13d-1(b)(1)(ii)(G);</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333" w:lineRule="exact"/>
        <w:rPr>
          <w:rFonts w:ascii="Arial" w:cs="Arial" w:eastAsia="Arial" w:hAnsi="Arial"/>
          <w:sz w:val="18"/>
          <w:szCs w:val="18"/>
          <w:color w:val="auto"/>
        </w:rPr>
      </w:pPr>
    </w:p>
    <w:p>
      <w:pPr>
        <w:ind w:left="1720" w:hanging="1131"/>
        <w:spacing w:after="0" w:line="277" w:lineRule="auto"/>
        <w:tabs>
          <w:tab w:leader="none" w:pos="11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278"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w:t>
      </w:r>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68" w:lineRule="exact"/>
        <w:rPr>
          <w:sz w:val="20"/>
          <w:szCs w:val="20"/>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140" w:right="5620"/>
        <w:spacing w:after="0" w:line="285"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373,395 shares Cormorant Global Healthcare GP, LLC – 373,395 shares Cormorant Private Healthcare Fund I, LP – 1,056,762 shares Cormorant Private Healthcare GP, LLC – 1,056,762 shares Cormorant Asset Management, LP – 1,507,781 shares</w:t>
      </w:r>
    </w:p>
    <w:p>
      <w:pPr>
        <w:spacing w:after="0" w:line="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Bihua Chen – 1,507,781 shares</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140" w:right="6320"/>
        <w:spacing w:after="0" w:line="253"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1.6% Cormorant Global Healthcare GP, LLC – 1.6% Cormorant Private Healthcare Fund I, LP – 4.6% Cormorant Private Healthcare GP, LLC – 4.6% Cormorant Asset Management, LP – 6.5%</w:t>
      </w:r>
    </w:p>
    <w:p>
      <w:pPr>
        <w:spacing w:after="0" w:line="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Bihua Chen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29" w:lineRule="exact"/>
        <w:rPr>
          <w:sz w:val="20"/>
          <w:szCs w:val="20"/>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720" w:right="5560"/>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Private Healthcare Fund I, LP - 0 shares Cormorant Private Healthcare GP, LLC - 0 shares Cormorant Asset Management, LP - 0 shares</w:t>
      </w:r>
    </w:p>
    <w:p>
      <w:pPr>
        <w:spacing w:after="0" w:line="3"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720" w:hanging="564"/>
        <w:spacing w:after="0"/>
        <w:tabs>
          <w:tab w:leader="none" w:pos="17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720" w:right="5040"/>
        <w:spacing w:after="0" w:line="285"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373,395 shares Cormorant Global Healthcare GP, LLC – 373,395 shares Cormorant Private Healthcare Fund I, LP – 1,056,762 shares Cormorant Private Healthcare GP, LLC – 1,056,762 shares Cormorant Asset Management, LP – 1,507,781 shares</w:t>
      </w:r>
    </w:p>
    <w:p>
      <w:pPr>
        <w:spacing w:after="0" w:line="2"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Bihua Chen – 1,507,781 shares</w:t>
      </w:r>
    </w:p>
    <w:p>
      <w:pPr>
        <w:spacing w:after="0" w:line="210" w:lineRule="exact"/>
        <w:rPr>
          <w:rFonts w:ascii="Arial" w:cs="Arial" w:eastAsia="Arial" w:hAnsi="Arial"/>
          <w:sz w:val="18"/>
          <w:szCs w:val="18"/>
          <w:color w:val="auto"/>
        </w:rPr>
      </w:pPr>
    </w:p>
    <w:p>
      <w:pPr>
        <w:ind w:left="1720" w:hanging="564"/>
        <w:spacing w:after="0"/>
        <w:tabs>
          <w:tab w:leader="none" w:pos="17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720" w:right="5540"/>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Private Healthcare Fund I, LP - 0 shares Cormorant Private Healthcare GP, LLC - 0 shares Cormorant Asset Management, LP – 0 shares</w:t>
      </w:r>
    </w:p>
    <w:p>
      <w:pPr>
        <w:spacing w:after="0" w:line="3"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720" w:hanging="564"/>
        <w:spacing w:after="0"/>
        <w:tabs>
          <w:tab w:leader="none" w:pos="17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720" w:right="5040"/>
        <w:spacing w:after="0" w:line="285"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373,395 shares Cormorant Global Healthcare GP, LLC – 373,395 shares Cormorant Private Healthcare Fund I, LP – 1,056,762 shares Cormorant Private Healthcare GP, LLC – 1,056,762 shares Cormorant Asset Management, LP – 1,507,781 shares</w:t>
      </w:r>
    </w:p>
    <w:p>
      <w:pPr>
        <w:spacing w:after="0" w:line="2"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Bihua Chen – 1,507,781 shares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660" w:hanging="4"/>
        <w:spacing w:after="0" w:line="255" w:lineRule="auto"/>
        <w:tabs>
          <w:tab w:leader="none" w:pos="1001"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reported herein for Cormorant Asset Management, LP represent shares which are beneficially Cormorant Global Healthcare Master Fund, LP (the "Master Fund") and Cormorant Private Healthcare Fund I, LP ("Fund I"), as reported herein, and a managed account (the "Account"). Cormorant Global Healthcare GP, LLC and Cormorant Private Healthcare GP, LLC serve as the general partners of the Master Fund and Fund I, respectively. Cormorant Asset Management, LP serves as the investment manager to the Master Fund, Fund I and the Account. Bihua Chen serves as the managing member of Cormorant Global Healthcare GP, LLC, Cormorant Private Healthcare GP, LLC and the general partners of Cormorant Asset Management, LP. Each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disclaims beneficial ownership of the shares reported herein except to the extent of its or his pecuniary interest therein.</w:t>
      </w:r>
    </w:p>
    <w:p>
      <w:pPr>
        <w:spacing w:after="0" w:line="200" w:lineRule="exact"/>
        <w:rPr>
          <w:sz w:val="20"/>
          <w:szCs w:val="20"/>
          <w:color w:val="auto"/>
        </w:rPr>
      </w:pP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GLOBAL HEALTHCARE MASTER FUND,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Cormorant Global Healthcare GP, LLC</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GLOBAL HEALTHCARE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PRIVATE HEALTHCARE FUND I,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Cormorant Global Healthcare GP, LLC</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PRIVATE HEALTHCARE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ASSET MANAGEMENT,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Cormorant Asset Management GP, LLC</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w:t>
      </w:r>
    </w:p>
    <w:p>
      <w:pPr>
        <w:sectPr>
          <w:pgSz w:w="11900" w:h="16838" w:orient="portrait"/>
          <w:cols w:equalWidth="0" w:num="1">
            <w:col w:w="11420"/>
          </w:cols>
          <w:pgMar w:left="240" w:top="12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This Joint Filing Agreement, dated as of July 2, 2018, is by and among Cormorant Global Healthcare Master Fund, LP, Cormorant Global Healthcare GP, LLC, Cormorant Private Healthcare Fund I, LP, Cormorant Private Healthcare GP, LLC, Cormorant Asset Management, LP and Bihua Chen (collectively, the "Filers").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13D and/or 13G with respect to shares of Common Stock of AVROBIO, Inc. beneficially owned by them from time to time.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Joint Filing Agreement may be terminated by any of the Filers upon written notice or such lesser period of notice as the Filers may mutually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w:t>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GLOBAL HEALTHCARE MASTER FUND,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Cormorant Global Healthcare GP, LLC</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GLOBAL HEALTHCARE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PRIVATE HEALTHCARE FUND I,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Cormorant Global Healthcare GP, LLC</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PRIVATE HEALTHCARE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CORMORANT ASSET MANAGEMENT,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Cormorant Asset Management GP, LLC</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Bihua Chen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Roman"/>
      <w:start w:val="10"/>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bullet"/>
      <w:start w:val="1"/>
    </w:lvl>
  </w:abstractNum>
  <w:abstractNum w:abstractNumId="3">
    <w:nsid w:val="6763845E"/>
    <w:multiLevelType w:val="hybridMultilevel"/>
    <w:lvl w:ilvl="0">
      <w:lvlJc w:val="left"/>
      <w:lvlText w:val="2"/>
      <w:numFmt w:val="bullet"/>
      <w:start w:val="1"/>
    </w:lvl>
    <w:lvl w:ilvl="1">
      <w:lvlJc w:val="left"/>
      <w:lvlText w:val="(%2)"/>
      <w:numFmt w:val="lowerLetter"/>
      <w:start w:val="1"/>
    </w:lvl>
  </w:abstractNum>
  <w:abstractNum w:abstractNumId="4">
    <w:nsid w:val="75A2A8D4"/>
    <w:multiLevelType w:val="hybridMultilevel"/>
    <w:lvl w:ilvl="0">
      <w:lvlJc w:val="left"/>
      <w:lvlText w:val="3"/>
      <w:numFmt w:val="bullet"/>
      <w:start w:val="1"/>
    </w:lvl>
  </w:abstractNum>
  <w:abstractNum w:abstractNumId="5">
    <w:nsid w:val="8EDBDAB"/>
    <w:multiLevelType w:val="hybridMultilevel"/>
    <w:lvl w:ilvl="0">
      <w:lvlJc w:val="left"/>
      <w:lvlText w:val="4"/>
      <w:numFmt w:val="bullet"/>
      <w:start w:val="1"/>
    </w:lvl>
  </w:abstractNum>
  <w:abstractNum w:abstractNumId="6">
    <w:nsid w:val="79838CB2"/>
    <w:multiLevelType w:val="hybridMultilevel"/>
    <w:lvl w:ilvl="0">
      <w:lvlJc w:val="left"/>
      <w:lvlText w:val="9"/>
      <w:numFmt w:val="bullet"/>
      <w:start w:val="1"/>
    </w:lvl>
  </w:abstractNum>
  <w:abstractNum w:abstractNumId="7">
    <w:nsid w:val="4353D0CD"/>
    <w:multiLevelType w:val="hybridMultilevel"/>
    <w:lvl w:ilvl="0">
      <w:lvlJc w:val="left"/>
      <w:lvlText w:val="%1"/>
      <w:numFmt w:val="decimal"/>
      <w:start w:val="10"/>
    </w:lvl>
  </w:abstractNum>
  <w:abstractNum w:abstractNumId="8">
    <w:nsid w:val="B03E0C6"/>
    <w:multiLevelType w:val="hybridMultilevel"/>
    <w:lvl w:ilvl="0">
      <w:lvlJc w:val="left"/>
      <w:lvlText w:val="1"/>
      <w:numFmt w:val="bullet"/>
      <w:start w:val="1"/>
    </w:lvl>
  </w:abstractNum>
  <w:abstractNum w:abstractNumId="9">
    <w:nsid w:val="189A769B"/>
    <w:multiLevelType w:val="hybridMultilevel"/>
    <w:lvl w:ilvl="0">
      <w:lvlJc w:val="left"/>
      <w:lvlText w:val="2"/>
      <w:numFmt w:val="bullet"/>
      <w:start w:val="1"/>
    </w:lvl>
    <w:lvl w:ilvl="1">
      <w:lvlJc w:val="left"/>
      <w:lvlText w:val="(%2)"/>
      <w:numFmt w:val="lowerLetter"/>
      <w:start w:val="1"/>
    </w:lvl>
  </w:abstractNum>
  <w:abstractNum w:abstractNumId="10">
    <w:nsid w:val="54E49EB4"/>
    <w:multiLevelType w:val="hybridMultilevel"/>
    <w:lvl w:ilvl="0">
      <w:lvlJc w:val="left"/>
      <w:lvlText w:val="3"/>
      <w:numFmt w:val="bullet"/>
      <w:start w:val="1"/>
    </w:lvl>
  </w:abstractNum>
  <w:abstractNum w:abstractNumId="11">
    <w:nsid w:val="71F32454"/>
    <w:multiLevelType w:val="hybridMultilevel"/>
    <w:lvl w:ilvl="0">
      <w:lvlJc w:val="left"/>
      <w:lvlText w:val="4"/>
      <w:numFmt w:val="bullet"/>
      <w:start w:val="1"/>
    </w:lvl>
  </w:abstractNum>
  <w:abstractNum w:abstractNumId="12">
    <w:nsid w:val="2CA88611"/>
    <w:multiLevelType w:val="hybridMultilevel"/>
    <w:lvl w:ilvl="0">
      <w:lvlJc w:val="left"/>
      <w:lvlText w:val="9"/>
      <w:numFmt w:val="bullet"/>
      <w:start w:val="1"/>
    </w:lvl>
  </w:abstractNum>
  <w:abstractNum w:abstractNumId="13">
    <w:nsid w:val="836C40E"/>
    <w:multiLevelType w:val="hybridMultilevel"/>
    <w:lvl w:ilvl="0">
      <w:lvlJc w:val="left"/>
      <w:lvlText w:val="%1"/>
      <w:numFmt w:val="decimal"/>
      <w:start w:val="10"/>
    </w:lvl>
  </w:abstractNum>
  <w:abstractNum w:abstractNumId="14">
    <w:nsid w:val="2901D82"/>
    <w:multiLevelType w:val="hybridMultilevel"/>
    <w:lvl w:ilvl="0">
      <w:lvlJc w:val="left"/>
      <w:lvlText w:val="1"/>
      <w:numFmt w:val="bullet"/>
      <w:start w:val="1"/>
    </w:lvl>
  </w:abstractNum>
  <w:abstractNum w:abstractNumId="15">
    <w:nsid w:val="3A95F874"/>
    <w:multiLevelType w:val="hybridMultilevel"/>
    <w:lvl w:ilvl="0">
      <w:lvlJc w:val="left"/>
      <w:lvlText w:val="2"/>
      <w:numFmt w:val="bullet"/>
      <w:start w:val="1"/>
    </w:lvl>
    <w:lvl w:ilvl="1">
      <w:lvlJc w:val="left"/>
      <w:lvlText w:val="(%2)"/>
      <w:numFmt w:val="lowerLetter"/>
      <w:start w:val="1"/>
    </w:lvl>
  </w:abstractNum>
  <w:abstractNum w:abstractNumId="16">
    <w:nsid w:val="8138641"/>
    <w:multiLevelType w:val="hybridMultilevel"/>
    <w:lvl w:ilvl="0">
      <w:lvlJc w:val="left"/>
      <w:lvlText w:val="3"/>
      <w:numFmt w:val="bullet"/>
      <w:start w:val="1"/>
    </w:lvl>
  </w:abstractNum>
  <w:abstractNum w:abstractNumId="17">
    <w:nsid w:val="1E7FF521"/>
    <w:multiLevelType w:val="hybridMultilevel"/>
    <w:lvl w:ilvl="0">
      <w:lvlJc w:val="left"/>
      <w:lvlText w:val="4"/>
      <w:numFmt w:val="bullet"/>
      <w:start w:val="1"/>
    </w:lvl>
  </w:abstractNum>
  <w:abstractNum w:abstractNumId="18">
    <w:nsid w:val="7C3DBD3D"/>
    <w:multiLevelType w:val="hybridMultilevel"/>
    <w:lvl w:ilvl="0">
      <w:lvlJc w:val="left"/>
      <w:lvlText w:val="9"/>
      <w:numFmt w:val="bullet"/>
      <w:start w:val="1"/>
    </w:lvl>
  </w:abstractNum>
  <w:abstractNum w:abstractNumId="19">
    <w:nsid w:val="737B8DDC"/>
    <w:multiLevelType w:val="hybridMultilevel"/>
    <w:lvl w:ilvl="0">
      <w:lvlJc w:val="left"/>
      <w:lvlText w:val="%1"/>
      <w:numFmt w:val="decimal"/>
      <w:start w:val="10"/>
    </w:lvl>
  </w:abstractNum>
  <w:abstractNum w:abstractNumId="20">
    <w:nsid w:val="6CEAF087"/>
    <w:multiLevelType w:val="hybridMultilevel"/>
    <w:lvl w:ilvl="0">
      <w:lvlJc w:val="left"/>
      <w:lvlText w:val="1"/>
      <w:numFmt w:val="bullet"/>
      <w:start w:val="1"/>
    </w:lvl>
  </w:abstractNum>
  <w:abstractNum w:abstractNumId="21">
    <w:nsid w:val="22221A70"/>
    <w:multiLevelType w:val="hybridMultilevel"/>
    <w:lvl w:ilvl="0">
      <w:lvlJc w:val="left"/>
      <w:lvlText w:val="2"/>
      <w:numFmt w:val="bullet"/>
      <w:start w:val="1"/>
    </w:lvl>
    <w:lvl w:ilvl="1">
      <w:lvlJc w:val="left"/>
      <w:lvlText w:val="(%2)"/>
      <w:numFmt w:val="lowerLetter"/>
      <w:start w:val="1"/>
    </w:lvl>
  </w:abstractNum>
  <w:abstractNum w:abstractNumId="22">
    <w:nsid w:val="4516DDE9"/>
    <w:multiLevelType w:val="hybridMultilevel"/>
    <w:lvl w:ilvl="0">
      <w:lvlJc w:val="left"/>
      <w:lvlText w:val="3"/>
      <w:numFmt w:val="bullet"/>
      <w:start w:val="1"/>
    </w:lvl>
  </w:abstractNum>
  <w:abstractNum w:abstractNumId="23">
    <w:nsid w:val="3006C83E"/>
    <w:multiLevelType w:val="hybridMultilevel"/>
    <w:lvl w:ilvl="0">
      <w:lvlJc w:val="left"/>
      <w:lvlText w:val="4"/>
      <w:numFmt w:val="bullet"/>
      <w:start w:val="1"/>
    </w:lvl>
  </w:abstractNum>
  <w:abstractNum w:abstractNumId="24">
    <w:nsid w:val="614FD4A1"/>
    <w:multiLevelType w:val="hybridMultilevel"/>
    <w:lvl w:ilvl="0">
      <w:lvlJc w:val="left"/>
      <w:lvlText w:val="9"/>
      <w:numFmt w:val="bullet"/>
      <w:start w:val="1"/>
    </w:lvl>
  </w:abstractNum>
  <w:abstractNum w:abstractNumId="25">
    <w:nsid w:val="419AC241"/>
    <w:multiLevelType w:val="hybridMultilevel"/>
    <w:lvl w:ilvl="0">
      <w:lvlJc w:val="left"/>
      <w:lvlText w:val="%1"/>
      <w:numFmt w:val="decimal"/>
      <w:start w:val="10"/>
    </w:lvl>
  </w:abstractNum>
  <w:abstractNum w:abstractNumId="26">
    <w:nsid w:val="5577F8E1"/>
    <w:multiLevelType w:val="hybridMultilevel"/>
    <w:lvl w:ilvl="0">
      <w:lvlJc w:val="left"/>
      <w:lvlText w:val="1"/>
      <w:numFmt w:val="bullet"/>
      <w:start w:val="1"/>
    </w:lvl>
  </w:abstractNum>
  <w:abstractNum w:abstractNumId="27">
    <w:nsid w:val="440BADFC"/>
    <w:multiLevelType w:val="hybridMultilevel"/>
    <w:lvl w:ilvl="0">
      <w:lvlJc w:val="left"/>
      <w:lvlText w:val="2"/>
      <w:numFmt w:val="bullet"/>
      <w:start w:val="1"/>
    </w:lvl>
    <w:lvl w:ilvl="1">
      <w:lvlJc w:val="left"/>
      <w:lvlText w:val="(%2)"/>
      <w:numFmt w:val="lowerLetter"/>
      <w:start w:val="1"/>
    </w:lvl>
  </w:abstractNum>
  <w:abstractNum w:abstractNumId="28">
    <w:nsid w:val="5072367"/>
    <w:multiLevelType w:val="hybridMultilevel"/>
    <w:lvl w:ilvl="0">
      <w:lvlJc w:val="left"/>
      <w:lvlText w:val="3"/>
      <w:numFmt w:val="bullet"/>
      <w:start w:val="1"/>
    </w:lvl>
  </w:abstractNum>
  <w:abstractNum w:abstractNumId="29">
    <w:nsid w:val="3804823E"/>
    <w:multiLevelType w:val="hybridMultilevel"/>
    <w:lvl w:ilvl="0">
      <w:lvlJc w:val="left"/>
      <w:lvlText w:val="4"/>
      <w:numFmt w:val="bullet"/>
      <w:start w:val="1"/>
    </w:lvl>
  </w:abstractNum>
  <w:abstractNum w:abstractNumId="30">
    <w:nsid w:val="77465F01"/>
    <w:multiLevelType w:val="hybridMultilevel"/>
    <w:lvl w:ilvl="0">
      <w:lvlJc w:val="left"/>
      <w:lvlText w:val="9"/>
      <w:numFmt w:val="bullet"/>
      <w:start w:val="1"/>
    </w:lvl>
  </w:abstractNum>
  <w:abstractNum w:abstractNumId="31">
    <w:nsid w:val="7724C67E"/>
    <w:multiLevelType w:val="hybridMultilevel"/>
    <w:lvl w:ilvl="0">
      <w:lvlJc w:val="left"/>
      <w:lvlText w:val="%1"/>
      <w:numFmt w:val="decimal"/>
      <w:start w:val="10"/>
    </w:lvl>
  </w:abstractNum>
  <w:abstractNum w:abstractNumId="32">
    <w:nsid w:val="5C482A97"/>
    <w:multiLevelType w:val="hybridMultilevel"/>
    <w:lvl w:ilvl="0">
      <w:lvlJc w:val="left"/>
      <w:lvlText w:val="1"/>
      <w:numFmt w:val="bullet"/>
      <w:start w:val="1"/>
    </w:lvl>
  </w:abstractNum>
  <w:abstractNum w:abstractNumId="33">
    <w:nsid w:val="2463B9EA"/>
    <w:multiLevelType w:val="hybridMultilevel"/>
    <w:lvl w:ilvl="0">
      <w:lvlJc w:val="left"/>
      <w:lvlText w:val="2"/>
      <w:numFmt w:val="bullet"/>
      <w:start w:val="1"/>
    </w:lvl>
    <w:lvl w:ilvl="1">
      <w:lvlJc w:val="left"/>
      <w:lvlText w:val="(%2)"/>
      <w:numFmt w:val="lowerLetter"/>
      <w:start w:val="1"/>
    </w:lvl>
  </w:abstractNum>
  <w:abstractNum w:abstractNumId="34">
    <w:nsid w:val="5E884ADC"/>
    <w:multiLevelType w:val="hybridMultilevel"/>
    <w:lvl w:ilvl="0">
      <w:lvlJc w:val="left"/>
      <w:lvlText w:val="3"/>
      <w:numFmt w:val="bullet"/>
      <w:start w:val="1"/>
    </w:lvl>
  </w:abstractNum>
  <w:abstractNum w:abstractNumId="35">
    <w:nsid w:val="51EAD36B"/>
    <w:multiLevelType w:val="hybridMultilevel"/>
    <w:lvl w:ilvl="0">
      <w:lvlJc w:val="left"/>
      <w:lvlText w:val="4"/>
      <w:numFmt w:val="bullet"/>
      <w:start w:val="1"/>
    </w:lvl>
  </w:abstractNum>
  <w:abstractNum w:abstractNumId="36">
    <w:nsid w:val="2D517796"/>
    <w:multiLevelType w:val="hybridMultilevel"/>
    <w:lvl w:ilvl="0">
      <w:lvlJc w:val="left"/>
      <w:lvlText w:val="9"/>
      <w:numFmt w:val="bullet"/>
      <w:start w:val="1"/>
    </w:lvl>
  </w:abstractNum>
  <w:abstractNum w:abstractNumId="37">
    <w:nsid w:val="580BD78F"/>
    <w:multiLevelType w:val="hybridMultilevel"/>
    <w:lvl w:ilvl="0">
      <w:lvlJc w:val="left"/>
      <w:lvlText w:val="%1"/>
      <w:numFmt w:val="decimal"/>
      <w:start w:val="10"/>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2019-12-16T09:09:34Z</dcterms:created>
  <dcterms:modified xsi:type="dcterms:W3CDTF">2019-12-16T09:09:34Z</dcterms:modified>
</cp:coreProperties>
</file>