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1920" w:type="dxa"/>
            <w:vAlign w:val="bottom"/>
            <w:gridSpan w:val="2"/>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Farfel Gail M</w:t>
              </w:r>
            </w:hyperlink>
          </w:p>
        </w:tc>
        <w:tc>
          <w:tcPr>
            <w:tcW w:w="1180" w:type="dxa"/>
            <w:vAlign w:val="bottom"/>
          </w:tcPr>
          <w:p>
            <w:pPr>
              <w:spacing w:after="0"/>
              <w:rPr>
                <w:sz w:val="11"/>
                <w:szCs w:val="11"/>
                <w:color w:val="auto"/>
              </w:rPr>
            </w:pPr>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19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7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10/19/2020</w:t>
            </w:r>
          </w:p>
        </w:tc>
        <w:tc>
          <w:tcPr>
            <w:tcW w:w="0" w:type="dxa"/>
            <w:vAlign w:val="bottom"/>
          </w:tcPr>
          <w:p>
            <w:pPr>
              <w:spacing w:after="0"/>
              <w:rPr>
                <w:sz w:val="1"/>
                <w:szCs w:val="1"/>
                <w:color w:val="auto"/>
              </w:rPr>
            </w:pPr>
          </w:p>
        </w:tc>
      </w:tr>
      <w:tr>
        <w:trPr>
          <w:trHeight w:val="348"/>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32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AVROBIO, INC.</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KENDALL SQUARE, BLDG.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SUITE 201</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AVROBIO,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AVRO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720" w:type="dxa"/>
            <w:vAlign w:val="bottom"/>
          </w:tcPr>
          <w:p>
            <w:pPr>
              <w:spacing w:after="0"/>
              <w:rPr>
                <w:sz w:val="22"/>
                <w:szCs w:val="22"/>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w w:val="96"/>
              </w:rPr>
              <w:t>D</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160" w:type="dxa"/>
            <w:vAlign w:val="bottom"/>
            <w:tcBorders>
              <w:bottom w:val="single" w:sz="8" w:color="2C2C2C"/>
            </w:tcBorders>
            <w:gridSpan w:val="4"/>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40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60" w:type="dxa"/>
            <w:vAlign w:val="bottom"/>
            <w:gridSpan w:val="3"/>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6"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1000" w:type="dxa"/>
            <w:vAlign w:val="bottom"/>
            <w:gridSpan w:val="3"/>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Steven N. Avruch,</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7"/>
              </w:rPr>
              <w:t>Attorney in Fact for Gail</w:t>
            </w:r>
          </w:p>
        </w:tc>
        <w:tc>
          <w:tcPr>
            <w:tcW w:w="238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10/21/2020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M. Farfel</w:t>
            </w: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-2381885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1779"/>
        <w:spacing w:after="0" w:line="314" w:lineRule="auto"/>
        <w:rPr>
          <w:sz w:val="20"/>
          <w:szCs w:val="20"/>
          <w:color w:val="auto"/>
        </w:rPr>
      </w:pPr>
      <w:r>
        <w:rPr>
          <w:rFonts w:ascii="Courier New" w:cs="Courier New" w:eastAsia="Courier New" w:hAnsi="Courier New"/>
          <w:sz w:val="18"/>
          <w:szCs w:val="18"/>
          <w:color w:val="auto"/>
        </w:rPr>
        <w:t>The undersigned hereby constitutes and appoints each of Steven Avruch, Christopher Gerry, Marcia Gookin, Arthur R. McGivern, Erik Ostrowski and James Xu, signing singly, and with full power of substitution, as the undersigned's true and lawful attorney-in-fact to:</w:t>
      </w:r>
    </w:p>
    <w:p>
      <w:pPr>
        <w:spacing w:after="0" w:line="58" w:lineRule="exact"/>
        <w:rPr>
          <w:sz w:val="20"/>
          <w:szCs w:val="20"/>
          <w:color w:val="auto"/>
        </w:rPr>
      </w:pPr>
    </w:p>
    <w:p>
      <w:pPr>
        <w:ind w:right="959" w:firstLine="702"/>
        <w:spacing w:after="0" w:line="272" w:lineRule="auto"/>
        <w:tabs>
          <w:tab w:leader="none" w:pos="12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5" w:lineRule="exact"/>
        <w:rPr>
          <w:rFonts w:ascii="Courier New" w:cs="Courier New" w:eastAsia="Courier New" w:hAnsi="Courier New"/>
          <w:sz w:val="18"/>
          <w:szCs w:val="18"/>
          <w:color w:val="auto"/>
        </w:rPr>
      </w:pPr>
    </w:p>
    <w:p>
      <w:pPr>
        <w:ind w:right="131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13G and (vi) amendments of each thereof, in accordance with the Securities Exchange Act of 1934, as amended, and the rules thereunder, including any attached documents;</w:t>
      </w:r>
    </w:p>
    <w:p>
      <w:pPr>
        <w:spacing w:after="0" w:line="88" w:lineRule="exact"/>
        <w:rPr>
          <w:rFonts w:ascii="Courier New" w:cs="Courier New" w:eastAsia="Courier New" w:hAnsi="Courier New"/>
          <w:sz w:val="18"/>
          <w:szCs w:val="18"/>
          <w:color w:val="auto"/>
        </w:rPr>
      </w:pPr>
    </w:p>
    <w:p>
      <w:pPr>
        <w:ind w:right="739" w:firstLine="702"/>
        <w:spacing w:after="0" w:line="265" w:lineRule="auto"/>
        <w:tabs>
          <w:tab w:leader="none" w:pos="1288"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left="1280" w:hanging="578"/>
        <w:spacing w:after="0"/>
        <w:tabs>
          <w:tab w:leader="none" w:pos="128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35" w:lineRule="exact"/>
        <w:rPr>
          <w:sz w:val="20"/>
          <w:szCs w:val="20"/>
          <w:color w:val="auto"/>
        </w:rPr>
      </w:pPr>
    </w:p>
    <w:p>
      <w:pPr>
        <w:ind w:right="739"/>
        <w:spacing w:after="0" w:line="252"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2" w:lineRule="exact"/>
        <w:rPr>
          <w:sz w:val="20"/>
          <w:szCs w:val="20"/>
          <w:color w:val="auto"/>
        </w:rPr>
      </w:pPr>
    </w:p>
    <w:p>
      <w:pPr>
        <w:ind w:right="1079" w:firstLine="937"/>
        <w:spacing w:after="0" w:line="245"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120" w:lineRule="exact"/>
        <w:rPr>
          <w:sz w:val="20"/>
          <w:szCs w:val="20"/>
          <w:color w:val="auto"/>
        </w:rPr>
      </w:pPr>
    </w:p>
    <w:p>
      <w:pPr>
        <w:ind w:right="1079" w:firstLine="937"/>
        <w:spacing w:after="0" w:line="25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116" w:lineRule="exact"/>
        <w:rPr>
          <w:sz w:val="20"/>
          <w:szCs w:val="20"/>
          <w:color w:val="auto"/>
        </w:rPr>
      </w:pPr>
    </w:p>
    <w:p>
      <w:pPr>
        <w:ind w:right="225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19, 2020.</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_/s/ Gail M. Farfel, Ph.D._____</w:t>
      </w:r>
    </w:p>
    <w:p>
      <w:pPr>
        <w:spacing w:after="0" w:line="3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Gail M. Farfel, Ph.D.</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14780"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2020-10-21T15:26:01Z</dcterms:created>
  <dcterms:modified xsi:type="dcterms:W3CDTF">2020-10-21T15:26:01Z</dcterms:modified>
</cp:coreProperties>
</file>