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62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6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Schwabish Marc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TECTONIC THERAPEUTIC,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490 ARSENAL WAY,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0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Tectonic Therapeutic,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TECX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89,214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as to 25% of the shares on March 15, 2022 with the remainder vesting in the following 36 equal monthly installments, subject to the Reporting Person's continued service on each such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Received in exchange for a stock option to acquire 170,679 shares of common stock pursuant to that certain merger, as more fully described on the Reporting Person's Form 4 filed with the Securities and Exchange Commission on June 24, 2024. https://www.sec.gov/Archives/edgar/data/1681087/000141588924017972/xslF345X05/form4-06242024_080616.xml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Daniel Lochner,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3175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2024-12-11T15:25:31Z</dcterms:created>
  <dcterms:modified xsi:type="dcterms:W3CDTF">2024-12-11T15:25:31Z</dcterms:modified>
</cp:coreProperties>
</file>