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TIMOTHY A</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Tectonic Therapeutic,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TECX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10/22/2024</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490 ARSENAL WAY,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10/22/2024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300,000</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3"/>
                <w:szCs w:val="23"/>
                <w:color w:val="auto"/>
              </w:rPr>
            </w:pPr>
          </w:p>
        </w:tc>
        <w:tc>
          <w:tcPr>
            <w:tcW w:w="600" w:type="dxa"/>
            <w:vAlign w:val="bottom"/>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33.59</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4,096,764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186,134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310,223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TAS. The Reporting Person is the sole managing member of TAS and, as such, has sole voting and dispositive power over the shares held by TAS. The Reporting Person disclaims beneficial ownership of the shares held by TAS except to the extent of his pecuniary interest therein and this report shall not be deemed an admission that the Reporting Person is the beneficial owner of these securities for purposes of Section 16 or for any other purpose.</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10/24/2024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2024-10-24T16:21:49Z</dcterms:created>
  <dcterms:modified xsi:type="dcterms:W3CDTF">2024-10-24T16:21:49Z</dcterms:modified>
</cp:coreProperties>
</file>