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ashington</w:t>
      </w:r>
      <w:r>
        <w:rPr>
          <w:rFonts w:ascii="Arial" w:cs="Arial" w:eastAsia="Arial" w:hAnsi="Arial"/>
          <w:sz w:val="22"/>
          <w:szCs w:val="22"/>
          <w:b w:val="1"/>
          <w:bCs w:val="1"/>
          <w:color w:val="auto"/>
        </w:rPr>
        <w:t>, DC 20549</w:t>
      </w:r>
    </w:p>
    <w:p>
      <w:pPr>
        <w:spacing w:after="0" w:line="3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2"/>
          <w:szCs w:val="12"/>
          <w:b w:val="1"/>
          <w:bCs w:val="1"/>
          <w:color w:val="auto"/>
        </w:rPr>
        <w:t>nder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ecurities</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xchange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ct of</w:t>
      </w:r>
      <w:r>
        <w:rPr>
          <w:rFonts w:ascii="Arial" w:cs="Arial" w:eastAsia="Arial" w:hAnsi="Arial"/>
          <w:sz w:val="18"/>
          <w:szCs w:val="18"/>
          <w:b w:val="1"/>
          <w:bCs w:val="1"/>
          <w:color w:val="auto"/>
        </w:rPr>
        <w:t xml:space="preserve"> 1934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mendment</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8"/>
          <w:szCs w:val="18"/>
          <w:b w:val="1"/>
          <w:bCs w:val="1"/>
          <w:color w:val="auto"/>
        </w:rPr>
        <w:t>. )*</w:t>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AVROBIO,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Common Stock, par value $0.0001 per share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05455M100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May 26, 2023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Page 1 of 8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192"/>
        </w:trPr>
        <w:tc>
          <w:tcPr>
            <w:tcW w:w="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340" w:type="dxa"/>
            <w:vAlign w:val="bottom"/>
            <w:vMerge w:val="restart"/>
          </w:tcPr>
          <w:p>
            <w:pPr>
              <w:ind w:left="1380"/>
              <w:spacing w:after="0"/>
              <w:rPr>
                <w:sz w:val="20"/>
                <w:szCs w:val="20"/>
                <w:color w:val="auto"/>
              </w:rPr>
            </w:pPr>
            <w:r>
              <w:rPr>
                <w:rFonts w:ascii="Arial" w:cs="Arial" w:eastAsia="Arial" w:hAnsi="Arial"/>
                <w:sz w:val="32"/>
                <w:szCs w:val="32"/>
                <w:b w:val="1"/>
                <w:bCs w:val="1"/>
                <w:color w:val="auto"/>
              </w:rPr>
              <w:t>13G</w:t>
            </w:r>
          </w:p>
        </w:tc>
        <w:tc>
          <w:tcPr>
            <w:tcW w:w="6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720" w:type="dxa"/>
            <w:vAlign w:val="bottom"/>
            <w:tcBorders>
              <w:left w:val="single" w:sz="8" w:color="auto"/>
            </w:tcBorders>
            <w:gridSpan w:val="3"/>
            <w:vMerge w:val="restart"/>
          </w:tcPr>
          <w:p>
            <w:pPr>
              <w:ind w:left="20"/>
              <w:spacing w:after="0"/>
              <w:rPr>
                <w:sz w:val="20"/>
                <w:szCs w:val="20"/>
                <w:color w:val="auto"/>
              </w:rPr>
            </w:pPr>
            <w:r>
              <w:rPr>
                <w:rFonts w:ascii="Arial" w:cs="Arial" w:eastAsia="Arial" w:hAnsi="Arial"/>
                <w:sz w:val="18"/>
                <w:szCs w:val="18"/>
                <w:b w:val="1"/>
                <w:bCs w:val="1"/>
                <w:color w:val="auto"/>
              </w:rPr>
              <w:t>CUSIP No. 05455M100</w:t>
            </w:r>
          </w:p>
        </w:tc>
        <w:tc>
          <w:tcPr>
            <w:tcW w:w="80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3340" w:type="dxa"/>
            <w:vAlign w:val="bottom"/>
            <w:vMerge w:val="continue"/>
          </w:tcPr>
          <w:p>
            <w:pPr>
              <w:spacing w:after="0"/>
              <w:rPr>
                <w:sz w:val="13"/>
                <w:szCs w:val="13"/>
                <w:color w:val="auto"/>
              </w:rPr>
            </w:pPr>
          </w:p>
        </w:tc>
        <w:tc>
          <w:tcPr>
            <w:tcW w:w="600" w:type="dxa"/>
            <w:vAlign w:val="bottom"/>
            <w:tcBorders>
              <w:left w:val="single" w:sz="8" w:color="auto"/>
            </w:tcBorders>
          </w:tcPr>
          <w:p>
            <w:pPr>
              <w:spacing w:after="0"/>
              <w:rPr>
                <w:sz w:val="13"/>
                <w:szCs w:val="13"/>
                <w:color w:val="auto"/>
              </w:rPr>
            </w:pPr>
          </w:p>
        </w:tc>
        <w:tc>
          <w:tcPr>
            <w:tcW w:w="2900" w:type="dxa"/>
            <w:vAlign w:val="bottom"/>
            <w:tcBorders>
              <w:right w:val="single" w:sz="8" w:color="auto"/>
            </w:tcBorders>
            <w:gridSpan w:val="2"/>
            <w:vMerge w:val="restart"/>
          </w:tcPr>
          <w:p>
            <w:pPr>
              <w:ind w:left="500"/>
              <w:spacing w:after="0"/>
              <w:rPr>
                <w:sz w:val="20"/>
                <w:szCs w:val="20"/>
                <w:color w:val="auto"/>
              </w:rPr>
            </w:pPr>
            <w:r>
              <w:rPr>
                <w:rFonts w:ascii="Arial" w:cs="Arial" w:eastAsia="Arial" w:hAnsi="Arial"/>
                <w:sz w:val="18"/>
                <w:szCs w:val="18"/>
                <w:b w:val="1"/>
                <w:bCs w:val="1"/>
                <w:color w:val="auto"/>
              </w:rPr>
              <w:t>Page 2 of 8 Pages</w:t>
            </w:r>
          </w:p>
        </w:tc>
        <w:tc>
          <w:tcPr>
            <w:tcW w:w="0" w:type="dxa"/>
            <w:vAlign w:val="bottom"/>
          </w:tcPr>
          <w:p>
            <w:pPr>
              <w:spacing w:after="0"/>
              <w:rPr>
                <w:sz w:val="1"/>
                <w:szCs w:val="1"/>
                <w:color w:val="auto"/>
              </w:rPr>
            </w:pPr>
          </w:p>
        </w:tc>
      </w:tr>
      <w:tr>
        <w:trPr>
          <w:trHeight w:val="72"/>
        </w:trPr>
        <w:tc>
          <w:tcPr>
            <w:tcW w:w="2720" w:type="dxa"/>
            <w:vAlign w:val="bottom"/>
            <w:tcBorders>
              <w:left w:val="single" w:sz="8" w:color="auto"/>
            </w:tcBorders>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3340" w:type="dxa"/>
            <w:vAlign w:val="bottom"/>
          </w:tcPr>
          <w:p>
            <w:pPr>
              <w:spacing w:after="0"/>
              <w:rPr>
                <w:sz w:val="6"/>
                <w:szCs w:val="6"/>
                <w:color w:val="auto"/>
              </w:rPr>
            </w:pPr>
          </w:p>
        </w:tc>
        <w:tc>
          <w:tcPr>
            <w:tcW w:w="600" w:type="dxa"/>
            <w:vAlign w:val="bottom"/>
            <w:tcBorders>
              <w:left w:val="single" w:sz="8" w:color="auto"/>
            </w:tcBorders>
          </w:tcPr>
          <w:p>
            <w:pPr>
              <w:spacing w:after="0"/>
              <w:rPr>
                <w:sz w:val="6"/>
                <w:szCs w:val="6"/>
                <w:color w:val="auto"/>
              </w:rPr>
            </w:pPr>
          </w:p>
        </w:tc>
        <w:tc>
          <w:tcPr>
            <w:tcW w:w="290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580" w:type="dxa"/>
            <w:vAlign w:val="bottom"/>
            <w:tcBorders>
              <w:left w:val="single" w:sz="8" w:color="auto"/>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3340" w:type="dxa"/>
            <w:vAlign w:val="bottom"/>
            <w:tcBorders>
              <w:bottom w:val="single" w:sz="8" w:color="auto"/>
            </w:tcBorders>
          </w:tcPr>
          <w:p>
            <w:pPr>
              <w:spacing w:after="0"/>
              <w:rPr>
                <w:sz w:val="17"/>
                <w:szCs w:val="17"/>
                <w:color w:val="auto"/>
              </w:rPr>
            </w:pPr>
          </w:p>
        </w:tc>
        <w:tc>
          <w:tcPr>
            <w:tcW w:w="600" w:type="dxa"/>
            <w:vAlign w:val="bottom"/>
            <w:tcBorders>
              <w:left w:val="single" w:sz="8" w:color="auto"/>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80" w:type="dxa"/>
            <w:vAlign w:val="bottom"/>
            <w:tcBorders>
              <w:left w:val="single" w:sz="8" w:color="auto"/>
            </w:tcBorders>
            <w:vMerge w:val="restart"/>
          </w:tcPr>
          <w:p>
            <w:pPr>
              <w:jc w:val="center"/>
              <w:ind w:left="66"/>
              <w:spacing w:after="0"/>
              <w:rPr>
                <w:sz w:val="20"/>
                <w:szCs w:val="20"/>
                <w:color w:val="auto"/>
              </w:rPr>
            </w:pPr>
            <w:r>
              <w:rPr>
                <w:rFonts w:ascii="Arial" w:cs="Arial" w:eastAsia="Arial" w:hAnsi="Arial"/>
                <w:sz w:val="32"/>
                <w:szCs w:val="32"/>
                <w:b w:val="1"/>
                <w:bCs w:val="1"/>
                <w:color w:val="auto"/>
                <w:w w:val="89"/>
              </w:rPr>
              <w:t>1</w:t>
            </w:r>
          </w:p>
        </w:tc>
        <w:tc>
          <w:tcPr>
            <w:tcW w:w="240" w:type="dxa"/>
            <w:vAlign w:val="bottom"/>
            <w:tcBorders>
              <w:right w:val="single" w:sz="8" w:color="auto"/>
            </w:tcBorders>
          </w:tcPr>
          <w:p>
            <w:pPr>
              <w:spacing w:after="0"/>
              <w:rPr>
                <w:sz w:val="16"/>
                <w:szCs w:val="16"/>
                <w:color w:val="auto"/>
              </w:rPr>
            </w:pPr>
          </w:p>
        </w:tc>
        <w:tc>
          <w:tcPr>
            <w:tcW w:w="3580" w:type="dxa"/>
            <w:vAlign w:val="bottom"/>
            <w:gridSpan w:val="3"/>
          </w:tcPr>
          <w:p>
            <w:pPr>
              <w:spacing w:after="0" w:line="195" w:lineRule="exact"/>
              <w:rPr>
                <w:sz w:val="20"/>
                <w:szCs w:val="20"/>
                <w:color w:val="auto"/>
              </w:rPr>
            </w:pPr>
            <w:r>
              <w:rPr>
                <w:rFonts w:ascii="Arial" w:cs="Arial" w:eastAsia="Arial" w:hAnsi="Arial"/>
                <w:sz w:val="18"/>
                <w:szCs w:val="18"/>
                <w:color w:val="auto"/>
              </w:rPr>
              <w:t>NAMES OF REPORTING PERSONS</w:t>
            </w:r>
          </w:p>
        </w:tc>
        <w:tc>
          <w:tcPr>
            <w:tcW w:w="3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tcBorders>
            <w:vMerge w:val="continue"/>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7520" w:type="dxa"/>
            <w:vAlign w:val="bottom"/>
            <w:gridSpan w:val="5"/>
          </w:tcPr>
          <w:p>
            <w:pPr>
              <w:spacing w:after="0"/>
              <w:rPr>
                <w:sz w:val="20"/>
                <w:szCs w:val="20"/>
                <w:color w:val="auto"/>
              </w:rPr>
            </w:pPr>
            <w:r>
              <w:rPr>
                <w:rFonts w:ascii="Arial" w:cs="Arial" w:eastAsia="Arial" w:hAnsi="Arial"/>
                <w:sz w:val="18"/>
                <w:szCs w:val="18"/>
                <w:color w:val="auto"/>
              </w:rPr>
              <w:t>I.R.S. IDENTIFICATION NOS. OF ABOVE PERSONS (ENTITIES ONLY)</w:t>
            </w:r>
          </w:p>
        </w:tc>
        <w:tc>
          <w:tcPr>
            <w:tcW w:w="202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TANG CAPITAL PARTNERS, LP</w:t>
            </w:r>
          </w:p>
        </w:tc>
        <w:tc>
          <w:tcPr>
            <w:tcW w:w="8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gridSpan w:val="3"/>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80" w:type="dxa"/>
            <w:vAlign w:val="bottom"/>
            <w:tcBorders>
              <w:left w:val="single" w:sz="8" w:color="auto"/>
            </w:tcBorders>
            <w:vMerge w:val="restart"/>
          </w:tcPr>
          <w:p>
            <w:pPr>
              <w:jc w:val="center"/>
              <w:ind w:left="66"/>
              <w:spacing w:after="0"/>
              <w:rPr>
                <w:sz w:val="20"/>
                <w:szCs w:val="20"/>
                <w:color w:val="auto"/>
              </w:rPr>
            </w:pPr>
            <w:r>
              <w:rPr>
                <w:rFonts w:ascii="Arial" w:cs="Arial" w:eastAsia="Arial" w:hAnsi="Arial"/>
                <w:sz w:val="32"/>
                <w:szCs w:val="32"/>
                <w:b w:val="1"/>
                <w:bCs w:val="1"/>
                <w:color w:val="auto"/>
                <w:w w:val="89"/>
              </w:rPr>
              <w:t>2</w:t>
            </w:r>
          </w:p>
        </w:tc>
        <w:tc>
          <w:tcPr>
            <w:tcW w:w="240" w:type="dxa"/>
            <w:vAlign w:val="bottom"/>
            <w:tcBorders>
              <w:right w:val="single" w:sz="8" w:color="auto"/>
            </w:tcBorders>
          </w:tcPr>
          <w:p>
            <w:pPr>
              <w:spacing w:after="0"/>
              <w:rPr>
                <w:sz w:val="16"/>
                <w:szCs w:val="16"/>
                <w:color w:val="auto"/>
              </w:rPr>
            </w:pPr>
          </w:p>
        </w:tc>
        <w:tc>
          <w:tcPr>
            <w:tcW w:w="7520" w:type="dxa"/>
            <w:vAlign w:val="bottom"/>
            <w:gridSpan w:val="5"/>
          </w:tcPr>
          <w:p>
            <w:pPr>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02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Borders>
              <w:left w:val="single" w:sz="8" w:color="auto"/>
              <w:bottom w:val="single" w:sz="8" w:color="auto"/>
            </w:tcBorders>
            <w:vMerge w:val="continue"/>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 x</w:t>
            </w:r>
          </w:p>
        </w:tc>
        <w:tc>
          <w:tcPr>
            <w:tcW w:w="0" w:type="dxa"/>
            <w:vAlign w:val="bottom"/>
          </w:tcPr>
          <w:p>
            <w:pPr>
              <w:spacing w:after="0"/>
              <w:rPr>
                <w:sz w:val="1"/>
                <w:szCs w:val="1"/>
                <w:color w:val="auto"/>
              </w:rPr>
            </w:pPr>
          </w:p>
        </w:tc>
      </w:tr>
      <w:tr>
        <w:trPr>
          <w:trHeight w:val="420"/>
        </w:trPr>
        <w:tc>
          <w:tcPr>
            <w:tcW w:w="580" w:type="dxa"/>
            <w:vAlign w:val="bottom"/>
            <w:tcBorders>
              <w:left w:val="single" w:sz="8" w:color="auto"/>
              <w:bottom w:val="single" w:sz="8" w:color="auto"/>
            </w:tcBorders>
          </w:tcPr>
          <w:p>
            <w:pPr>
              <w:jc w:val="center"/>
              <w:ind w:left="66"/>
              <w:spacing w:after="0"/>
              <w:rPr>
                <w:sz w:val="20"/>
                <w:szCs w:val="20"/>
                <w:color w:val="auto"/>
              </w:rPr>
            </w:pPr>
            <w:r>
              <w:rPr>
                <w:rFonts w:ascii="Arial" w:cs="Arial" w:eastAsia="Arial" w:hAnsi="Arial"/>
                <w:sz w:val="32"/>
                <w:szCs w:val="32"/>
                <w:b w:val="1"/>
                <w:bCs w:val="1"/>
                <w:color w:val="auto"/>
                <w:w w:val="89"/>
              </w:rPr>
              <w:t>3</w:t>
            </w:r>
          </w:p>
        </w:tc>
        <w:tc>
          <w:tcPr>
            <w:tcW w:w="24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CCCCCC"/>
            </w:tcBorders>
            <w:shd w:val="clear" w:color="auto" w:fill="CCCCCC"/>
          </w:tcPr>
          <w:p>
            <w:pPr>
              <w:spacing w:after="0"/>
              <w:rPr>
                <w:sz w:val="20"/>
                <w:szCs w:val="20"/>
                <w:color w:val="auto"/>
              </w:rPr>
            </w:pPr>
            <w:r>
              <w:rPr>
                <w:rFonts w:ascii="Arial" w:cs="Arial" w:eastAsia="Arial" w:hAnsi="Arial"/>
                <w:sz w:val="18"/>
                <w:szCs w:val="18"/>
                <w:color w:val="auto"/>
              </w:rPr>
              <w:t>SEC USE ONLY</w:t>
            </w:r>
          </w:p>
        </w:tc>
        <w:tc>
          <w:tcPr>
            <w:tcW w:w="800" w:type="dxa"/>
            <w:vAlign w:val="bottom"/>
            <w:tcBorders>
              <w:bottom w:val="single" w:sz="8" w:color="auto"/>
              <w:right w:val="single" w:sz="8" w:color="CCCCCC"/>
            </w:tcBorders>
            <w:shd w:val="clear" w:color="auto" w:fill="CCCCCC"/>
          </w:tcPr>
          <w:p>
            <w:pPr>
              <w:spacing w:after="0"/>
              <w:rPr>
                <w:sz w:val="24"/>
                <w:szCs w:val="24"/>
                <w:color w:val="auto"/>
              </w:rPr>
            </w:pPr>
          </w:p>
        </w:tc>
        <w:tc>
          <w:tcPr>
            <w:tcW w:w="880" w:type="dxa"/>
            <w:vAlign w:val="bottom"/>
            <w:tcBorders>
              <w:bottom w:val="single" w:sz="8" w:color="auto"/>
              <w:right w:val="single" w:sz="8" w:color="CCCCCC"/>
            </w:tcBorders>
            <w:shd w:val="clear" w:color="auto" w:fill="CCCCCC"/>
          </w:tcPr>
          <w:p>
            <w:pPr>
              <w:spacing w:after="0"/>
              <w:rPr>
                <w:sz w:val="24"/>
                <w:szCs w:val="24"/>
                <w:color w:val="auto"/>
              </w:rPr>
            </w:pPr>
          </w:p>
        </w:tc>
        <w:tc>
          <w:tcPr>
            <w:tcW w:w="3340" w:type="dxa"/>
            <w:vAlign w:val="bottom"/>
            <w:tcBorders>
              <w:bottom w:val="single" w:sz="8" w:color="auto"/>
            </w:tcBorders>
            <w:shd w:val="clear" w:color="auto" w:fill="CCCCCC"/>
          </w:tcPr>
          <w:p>
            <w:pPr>
              <w:spacing w:after="0"/>
              <w:rPr>
                <w:sz w:val="24"/>
                <w:szCs w:val="24"/>
                <w:color w:val="auto"/>
              </w:rPr>
            </w:pPr>
          </w:p>
        </w:tc>
        <w:tc>
          <w:tcPr>
            <w:tcW w:w="600" w:type="dxa"/>
            <w:vAlign w:val="bottom"/>
            <w:tcBorders>
              <w:left w:val="single" w:sz="8" w:color="CCCCCC"/>
              <w:bottom w:val="single" w:sz="8" w:color="auto"/>
            </w:tcBorders>
            <w:shd w:val="clear" w:color="auto" w:fill="CCCCCC"/>
          </w:tcPr>
          <w:p>
            <w:pPr>
              <w:spacing w:after="0"/>
              <w:rPr>
                <w:sz w:val="24"/>
                <w:szCs w:val="24"/>
                <w:color w:val="auto"/>
              </w:rPr>
            </w:pPr>
          </w:p>
        </w:tc>
        <w:tc>
          <w:tcPr>
            <w:tcW w:w="2020" w:type="dxa"/>
            <w:vAlign w:val="bottom"/>
            <w:tcBorders>
              <w:bottom w:val="single" w:sz="8" w:color="auto"/>
              <w:right w:val="single" w:sz="8" w:color="CCCCCC"/>
            </w:tcBorders>
            <w:shd w:val="clear" w:color="auto" w:fill="CCCCCC"/>
          </w:tcPr>
          <w:p>
            <w:pPr>
              <w:spacing w:after="0"/>
              <w:rPr>
                <w:sz w:val="24"/>
                <w:szCs w:val="24"/>
                <w:color w:val="auto"/>
              </w:rPr>
            </w:pPr>
          </w:p>
        </w:tc>
        <w:tc>
          <w:tcPr>
            <w:tcW w:w="880" w:type="dxa"/>
            <w:vAlign w:val="bottom"/>
            <w:tcBorders>
              <w:bottom w:val="single" w:sz="8" w:color="auto"/>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580" w:type="dxa"/>
            <w:vAlign w:val="bottom"/>
            <w:tcBorders>
              <w:left w:val="single" w:sz="8" w:color="auto"/>
            </w:tcBorders>
          </w:tcPr>
          <w:p>
            <w:pPr>
              <w:jc w:val="center"/>
              <w:ind w:left="66"/>
              <w:spacing w:after="0"/>
              <w:rPr>
                <w:sz w:val="20"/>
                <w:szCs w:val="20"/>
                <w:color w:val="auto"/>
              </w:rPr>
            </w:pPr>
            <w:r>
              <w:rPr>
                <w:rFonts w:ascii="Arial" w:cs="Arial" w:eastAsia="Arial" w:hAnsi="Arial"/>
                <w:sz w:val="32"/>
                <w:szCs w:val="32"/>
                <w:b w:val="1"/>
                <w:bCs w:val="1"/>
                <w:color w:val="auto"/>
                <w:w w:val="89"/>
              </w:rPr>
              <w:t>4</w:t>
            </w:r>
          </w:p>
        </w:tc>
        <w:tc>
          <w:tcPr>
            <w:tcW w:w="240" w:type="dxa"/>
            <w:vAlign w:val="bottom"/>
            <w:tcBorders>
              <w:right w:val="single" w:sz="8" w:color="auto"/>
            </w:tcBorders>
          </w:tcPr>
          <w:p>
            <w:pPr>
              <w:spacing w:after="0"/>
              <w:rPr>
                <w:sz w:val="24"/>
                <w:szCs w:val="24"/>
                <w:color w:val="auto"/>
              </w:rPr>
            </w:pPr>
          </w:p>
        </w:tc>
        <w:tc>
          <w:tcPr>
            <w:tcW w:w="752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20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gridSpan w:val="3"/>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58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178"/>
              <w:spacing w:after="0"/>
              <w:rPr>
                <w:sz w:val="20"/>
                <w:szCs w:val="20"/>
                <w:color w:val="auto"/>
              </w:rPr>
            </w:pPr>
            <w:r>
              <w:rPr>
                <w:rFonts w:ascii="Arial" w:cs="Arial" w:eastAsia="Arial" w:hAnsi="Arial"/>
                <w:sz w:val="32"/>
                <w:szCs w:val="32"/>
                <w:b w:val="1"/>
                <w:bCs w:val="1"/>
                <w:color w:val="auto"/>
              </w:rPr>
              <w:t>5</w:t>
            </w:r>
          </w:p>
        </w:tc>
        <w:tc>
          <w:tcPr>
            <w:tcW w:w="4820" w:type="dxa"/>
            <w:vAlign w:val="bottom"/>
            <w:gridSpan w:val="3"/>
          </w:tcPr>
          <w:p>
            <w:pPr>
              <w:spacing w:after="0"/>
              <w:rPr>
                <w:sz w:val="20"/>
                <w:szCs w:val="20"/>
                <w:color w:val="auto"/>
              </w:rPr>
            </w:pPr>
            <w:r>
              <w:rPr>
                <w:rFonts w:ascii="Arial" w:cs="Arial" w:eastAsia="Arial" w:hAnsi="Arial"/>
                <w:sz w:val="18"/>
                <w:szCs w:val="18"/>
                <w:color w:val="auto"/>
              </w:rPr>
              <w:t>SOLE VOTING POWER</w:t>
            </w:r>
          </w:p>
        </w:tc>
        <w:tc>
          <w:tcPr>
            <w:tcW w:w="20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NUMBER OF</w:t>
            </w:r>
          </w:p>
        </w:tc>
        <w:tc>
          <w:tcPr>
            <w:tcW w:w="80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80" w:type="dxa"/>
            <w:vAlign w:val="bottom"/>
            <w:tcBorders>
              <w:lef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tcBorders>
              <w:right w:val="single" w:sz="8" w:color="auto"/>
            </w:tcBorders>
          </w:tcPr>
          <w:p>
            <w:pPr>
              <w:jc w:val="center"/>
              <w:ind w:right="730"/>
              <w:spacing w:after="0" w:line="182" w:lineRule="exact"/>
              <w:rPr>
                <w:sz w:val="20"/>
                <w:szCs w:val="20"/>
                <w:color w:val="auto"/>
              </w:rPr>
            </w:pPr>
            <w:r>
              <w:rPr>
                <w:rFonts w:ascii="Arial" w:cs="Arial" w:eastAsia="Arial" w:hAnsi="Arial"/>
                <w:sz w:val="18"/>
                <w:szCs w:val="18"/>
                <w:color w:val="auto"/>
                <w:w w:val="91"/>
              </w:rPr>
              <w:t>SHARES</w:t>
            </w:r>
          </w:p>
        </w:tc>
        <w:tc>
          <w:tcPr>
            <w:tcW w:w="800" w:type="dxa"/>
            <w:vAlign w:val="bottom"/>
            <w:tcBorders>
              <w:right w:val="single" w:sz="8" w:color="auto"/>
            </w:tcBorders>
            <w:vMerge w:val="restart"/>
          </w:tcPr>
          <w:p>
            <w:pPr>
              <w:jc w:val="right"/>
              <w:ind w:right="178"/>
              <w:spacing w:after="0"/>
              <w:rPr>
                <w:sz w:val="20"/>
                <w:szCs w:val="20"/>
                <w:color w:val="auto"/>
              </w:rPr>
            </w:pPr>
            <w:r>
              <w:rPr>
                <w:rFonts w:ascii="Arial" w:cs="Arial" w:eastAsia="Arial" w:hAnsi="Arial"/>
                <w:sz w:val="32"/>
                <w:szCs w:val="32"/>
                <w:b w:val="1"/>
                <w:bCs w:val="1"/>
                <w:color w:val="auto"/>
              </w:rPr>
              <w:t>6</w:t>
            </w:r>
          </w:p>
        </w:tc>
        <w:tc>
          <w:tcPr>
            <w:tcW w:w="4820" w:type="dxa"/>
            <w:vAlign w:val="bottom"/>
            <w:gridSpan w:val="3"/>
          </w:tcPr>
          <w:p>
            <w:pPr>
              <w:spacing w:after="0" w:line="182" w:lineRule="exact"/>
              <w:rPr>
                <w:sz w:val="20"/>
                <w:szCs w:val="20"/>
                <w:color w:val="auto"/>
              </w:rPr>
            </w:pPr>
            <w:r>
              <w:rPr>
                <w:rFonts w:ascii="Arial" w:cs="Arial" w:eastAsia="Arial" w:hAnsi="Arial"/>
                <w:sz w:val="18"/>
                <w:szCs w:val="18"/>
                <w:color w:val="auto"/>
              </w:rPr>
              <w:t>SHARED VOTING POWER</w:t>
            </w:r>
          </w:p>
        </w:tc>
        <w:tc>
          <w:tcPr>
            <w:tcW w:w="202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214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rPr>
              <w:t>BENEFICIALLY</w:t>
            </w:r>
          </w:p>
        </w:tc>
        <w:tc>
          <w:tcPr>
            <w:tcW w:w="800" w:type="dxa"/>
            <w:vAlign w:val="bottom"/>
            <w:tcBorders>
              <w:right w:val="single" w:sz="8" w:color="auto"/>
            </w:tcBorders>
            <w:vMerge w:val="continue"/>
          </w:tcPr>
          <w:p>
            <w:pPr>
              <w:spacing w:after="0"/>
              <w:rPr>
                <w:sz w:val="18"/>
                <w:szCs w:val="18"/>
                <w:color w:val="auto"/>
              </w:rPr>
            </w:pPr>
          </w:p>
        </w:tc>
        <w:tc>
          <w:tcPr>
            <w:tcW w:w="8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80" w:type="dxa"/>
            <w:vAlign w:val="bottom"/>
            <w:tcBorders>
              <w:lef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Borders>
              <w:right w:val="single" w:sz="8" w:color="auto"/>
            </w:tcBorders>
          </w:tcPr>
          <w:p>
            <w:pPr>
              <w:jc w:val="center"/>
              <w:ind w:right="730"/>
              <w:spacing w:after="0"/>
              <w:rPr>
                <w:sz w:val="20"/>
                <w:szCs w:val="20"/>
                <w:color w:val="auto"/>
              </w:rPr>
            </w:pPr>
            <w:r>
              <w:rPr>
                <w:rFonts w:ascii="Arial" w:cs="Arial" w:eastAsia="Arial" w:hAnsi="Arial"/>
                <w:sz w:val="18"/>
                <w:szCs w:val="18"/>
                <w:color w:val="auto"/>
                <w:w w:val="97"/>
              </w:rPr>
              <w:t>OWNED BY</w:t>
            </w:r>
          </w:p>
        </w:tc>
        <w:tc>
          <w:tcPr>
            <w:tcW w:w="80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2,705,000</w:t>
            </w:r>
          </w:p>
        </w:tc>
        <w:tc>
          <w:tcPr>
            <w:tcW w:w="33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580" w:type="dxa"/>
            <w:vAlign w:val="bottom"/>
            <w:tcBorders>
              <w:left w:val="single" w:sz="8" w:color="auto"/>
            </w:tcBorders>
          </w:tcPr>
          <w:p>
            <w:pPr>
              <w:spacing w:after="0"/>
              <w:rPr>
                <w:sz w:val="15"/>
                <w:szCs w:val="15"/>
                <w:color w:val="auto"/>
              </w:rPr>
            </w:pPr>
          </w:p>
        </w:tc>
        <w:tc>
          <w:tcPr>
            <w:tcW w:w="2140" w:type="dxa"/>
            <w:vAlign w:val="bottom"/>
            <w:tcBorders>
              <w:right w:val="single" w:sz="8" w:color="auto"/>
            </w:tcBorders>
            <w:gridSpan w:val="2"/>
          </w:tcPr>
          <w:p>
            <w:pPr>
              <w:jc w:val="center"/>
              <w:ind w:right="490"/>
              <w:spacing w:after="0" w:line="182" w:lineRule="exact"/>
              <w:rPr>
                <w:sz w:val="20"/>
                <w:szCs w:val="20"/>
                <w:color w:val="auto"/>
              </w:rPr>
            </w:pPr>
            <w:r>
              <w:rPr>
                <w:rFonts w:ascii="Arial" w:cs="Arial" w:eastAsia="Arial" w:hAnsi="Arial"/>
                <w:sz w:val="18"/>
                <w:szCs w:val="18"/>
                <w:color w:val="auto"/>
                <w:w w:val="93"/>
              </w:rPr>
              <w:t>EACH REPORTING</w:t>
            </w:r>
          </w:p>
        </w:tc>
        <w:tc>
          <w:tcPr>
            <w:tcW w:w="800" w:type="dxa"/>
            <w:vAlign w:val="bottom"/>
            <w:tcBorders>
              <w:right w:val="single" w:sz="8" w:color="auto"/>
            </w:tcBorders>
            <w:vMerge w:val="restart"/>
          </w:tcPr>
          <w:p>
            <w:pPr>
              <w:jc w:val="right"/>
              <w:ind w:right="178"/>
              <w:spacing w:after="0"/>
              <w:rPr>
                <w:sz w:val="20"/>
                <w:szCs w:val="20"/>
                <w:color w:val="auto"/>
              </w:rPr>
            </w:pPr>
            <w:r>
              <w:rPr>
                <w:rFonts w:ascii="Arial" w:cs="Arial" w:eastAsia="Arial" w:hAnsi="Arial"/>
                <w:sz w:val="32"/>
                <w:szCs w:val="32"/>
                <w:b w:val="1"/>
                <w:bCs w:val="1"/>
                <w:color w:val="auto"/>
              </w:rPr>
              <w:t>7</w:t>
            </w:r>
          </w:p>
        </w:tc>
        <w:tc>
          <w:tcPr>
            <w:tcW w:w="4820" w:type="dxa"/>
            <w:vAlign w:val="bottom"/>
            <w:gridSpan w:val="3"/>
          </w:tcPr>
          <w:p>
            <w:pPr>
              <w:spacing w:after="0" w:line="182" w:lineRule="exact"/>
              <w:rPr>
                <w:sz w:val="20"/>
                <w:szCs w:val="20"/>
                <w:color w:val="auto"/>
              </w:rPr>
            </w:pPr>
            <w:r>
              <w:rPr>
                <w:rFonts w:ascii="Arial" w:cs="Arial" w:eastAsia="Arial" w:hAnsi="Arial"/>
                <w:sz w:val="18"/>
                <w:szCs w:val="18"/>
                <w:color w:val="auto"/>
              </w:rPr>
              <w:t>SOLE DISPOSITIVE POWER</w:t>
            </w:r>
          </w:p>
        </w:tc>
        <w:tc>
          <w:tcPr>
            <w:tcW w:w="202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80" w:type="dxa"/>
            <w:vAlign w:val="bottom"/>
            <w:tcBorders>
              <w:left w:val="single" w:sz="8" w:color="auto"/>
            </w:tcBorders>
          </w:tcPr>
          <w:p>
            <w:pPr>
              <w:spacing w:after="0"/>
              <w:rPr>
                <w:sz w:val="20"/>
                <w:szCs w:val="20"/>
                <w:color w:val="auto"/>
              </w:rPr>
            </w:pPr>
          </w:p>
        </w:tc>
        <w:tc>
          <w:tcPr>
            <w:tcW w:w="214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PERSON WITH</w:t>
            </w:r>
          </w:p>
        </w:tc>
        <w:tc>
          <w:tcPr>
            <w:tcW w:w="800" w:type="dxa"/>
            <w:vAlign w:val="bottom"/>
            <w:tcBorders>
              <w:right w:val="single" w:sz="8" w:color="auto"/>
            </w:tcBorders>
            <w:vMerge w:val="continue"/>
          </w:tcPr>
          <w:p>
            <w:pPr>
              <w:spacing w:after="0"/>
              <w:rPr>
                <w:sz w:val="20"/>
                <w:szCs w:val="20"/>
                <w:color w:val="auto"/>
              </w:rPr>
            </w:pPr>
          </w:p>
        </w:tc>
        <w:tc>
          <w:tcPr>
            <w:tcW w:w="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3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80" w:type="dxa"/>
            <w:vAlign w:val="bottom"/>
            <w:tcBorders>
              <w:lef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3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58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178"/>
              <w:spacing w:after="0"/>
              <w:rPr>
                <w:sz w:val="20"/>
                <w:szCs w:val="20"/>
                <w:color w:val="auto"/>
              </w:rPr>
            </w:pPr>
            <w:r>
              <w:rPr>
                <w:rFonts w:ascii="Arial" w:cs="Arial" w:eastAsia="Arial" w:hAnsi="Arial"/>
                <w:sz w:val="32"/>
                <w:szCs w:val="32"/>
                <w:b w:val="1"/>
                <w:bCs w:val="1"/>
                <w:color w:val="auto"/>
              </w:rPr>
              <w:t>8</w:t>
            </w:r>
          </w:p>
        </w:tc>
        <w:tc>
          <w:tcPr>
            <w:tcW w:w="4820" w:type="dxa"/>
            <w:vAlign w:val="bottom"/>
            <w:gridSpan w:val="3"/>
          </w:tcPr>
          <w:p>
            <w:pPr>
              <w:spacing w:after="0"/>
              <w:rPr>
                <w:sz w:val="20"/>
                <w:szCs w:val="20"/>
                <w:color w:val="auto"/>
              </w:rPr>
            </w:pPr>
            <w:r>
              <w:rPr>
                <w:rFonts w:ascii="Arial" w:cs="Arial" w:eastAsia="Arial" w:hAnsi="Arial"/>
                <w:sz w:val="18"/>
                <w:szCs w:val="18"/>
                <w:color w:val="auto"/>
              </w:rPr>
              <w:t>SHARED DISPOSITIVE POWER</w:t>
            </w:r>
          </w:p>
        </w:tc>
        <w:tc>
          <w:tcPr>
            <w:tcW w:w="20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2,705,000</w:t>
            </w: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580" w:type="dxa"/>
            <w:vAlign w:val="bottom"/>
            <w:tcBorders>
              <w:left w:val="single" w:sz="8" w:color="auto"/>
            </w:tcBorders>
          </w:tcPr>
          <w:p>
            <w:pPr>
              <w:jc w:val="center"/>
              <w:ind w:left="66"/>
              <w:spacing w:after="0"/>
              <w:rPr>
                <w:sz w:val="20"/>
                <w:szCs w:val="20"/>
                <w:color w:val="auto"/>
              </w:rPr>
            </w:pPr>
            <w:r>
              <w:rPr>
                <w:rFonts w:ascii="Arial" w:cs="Arial" w:eastAsia="Arial" w:hAnsi="Arial"/>
                <w:sz w:val="32"/>
                <w:szCs w:val="32"/>
                <w:b w:val="1"/>
                <w:bCs w:val="1"/>
                <w:color w:val="auto"/>
                <w:w w:val="89"/>
              </w:rPr>
              <w:t>9</w:t>
            </w:r>
          </w:p>
        </w:tc>
        <w:tc>
          <w:tcPr>
            <w:tcW w:w="240" w:type="dxa"/>
            <w:vAlign w:val="bottom"/>
            <w:tcBorders>
              <w:right w:val="single" w:sz="8" w:color="auto"/>
            </w:tcBorders>
          </w:tcPr>
          <w:p>
            <w:pPr>
              <w:spacing w:after="0"/>
              <w:rPr>
                <w:sz w:val="24"/>
                <w:szCs w:val="24"/>
                <w:color w:val="auto"/>
              </w:rPr>
            </w:pPr>
          </w:p>
        </w:tc>
        <w:tc>
          <w:tcPr>
            <w:tcW w:w="7520" w:type="dxa"/>
            <w:vAlign w:val="bottom"/>
            <w:gridSpan w:val="5"/>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2,705,000</w:t>
            </w:r>
          </w:p>
        </w:tc>
        <w:tc>
          <w:tcPr>
            <w:tcW w:w="8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580" w:type="dxa"/>
            <w:vAlign w:val="bottom"/>
            <w:tcBorders>
              <w:left w:val="single" w:sz="8" w:color="auto"/>
            </w:tcBorders>
          </w:tcPr>
          <w:p>
            <w:pPr>
              <w:jc w:val="center"/>
              <w:ind w:left="66"/>
              <w:spacing w:after="0" w:line="367" w:lineRule="exact"/>
              <w:rPr>
                <w:sz w:val="20"/>
                <w:szCs w:val="20"/>
                <w:color w:val="auto"/>
              </w:rPr>
            </w:pPr>
            <w:r>
              <w:rPr>
                <w:rFonts w:ascii="Arial" w:cs="Arial" w:eastAsia="Arial" w:hAnsi="Arial"/>
                <w:sz w:val="32"/>
                <w:szCs w:val="32"/>
                <w:b w:val="1"/>
                <w:bCs w:val="1"/>
                <w:color w:val="auto"/>
                <w:w w:val="89"/>
              </w:rPr>
              <w:t>10</w:t>
            </w:r>
          </w:p>
        </w:tc>
        <w:tc>
          <w:tcPr>
            <w:tcW w:w="240" w:type="dxa"/>
            <w:vAlign w:val="bottom"/>
            <w:tcBorders>
              <w:right w:val="single" w:sz="8" w:color="auto"/>
            </w:tcBorders>
          </w:tcPr>
          <w:p>
            <w:pPr>
              <w:spacing w:after="0"/>
              <w:rPr>
                <w:sz w:val="24"/>
                <w:szCs w:val="24"/>
                <w:color w:val="auto"/>
              </w:rPr>
            </w:pPr>
          </w:p>
        </w:tc>
        <w:tc>
          <w:tcPr>
            <w:tcW w:w="7520" w:type="dxa"/>
            <w:vAlign w:val="bottom"/>
            <w:gridSpan w:val="5"/>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80" w:type="dxa"/>
            <w:vAlign w:val="bottom"/>
            <w:tcBorders>
              <w:left w:val="single" w:sz="8" w:color="auto"/>
              <w:bottom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c>
          <w:tcPr>
            <w:tcW w:w="190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33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8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11"/>
        </w:trPr>
        <w:tc>
          <w:tcPr>
            <w:tcW w:w="580" w:type="dxa"/>
            <w:vAlign w:val="bottom"/>
            <w:tcBorders>
              <w:left w:val="single" w:sz="8" w:color="auto"/>
            </w:tcBorders>
          </w:tcPr>
          <w:p>
            <w:pPr>
              <w:jc w:val="center"/>
              <w:ind w:left="86"/>
              <w:spacing w:after="0"/>
              <w:rPr>
                <w:sz w:val="20"/>
                <w:szCs w:val="20"/>
                <w:color w:val="auto"/>
              </w:rPr>
            </w:pPr>
            <w:r>
              <w:rPr>
                <w:rFonts w:ascii="Arial" w:cs="Arial" w:eastAsia="Arial" w:hAnsi="Arial"/>
                <w:sz w:val="32"/>
                <w:szCs w:val="32"/>
                <w:b w:val="1"/>
                <w:bCs w:val="1"/>
                <w:color w:val="auto"/>
                <w:w w:val="84"/>
              </w:rPr>
              <w:t>11</w:t>
            </w:r>
          </w:p>
        </w:tc>
        <w:tc>
          <w:tcPr>
            <w:tcW w:w="240" w:type="dxa"/>
            <w:vAlign w:val="bottom"/>
            <w:tcBorders>
              <w:right w:val="single" w:sz="8" w:color="auto"/>
            </w:tcBorders>
          </w:tcPr>
          <w:p>
            <w:pPr>
              <w:spacing w:after="0"/>
              <w:rPr>
                <w:sz w:val="24"/>
                <w:szCs w:val="24"/>
                <w:color w:val="auto"/>
              </w:rPr>
            </w:pPr>
          </w:p>
        </w:tc>
        <w:tc>
          <w:tcPr>
            <w:tcW w:w="7520" w:type="dxa"/>
            <w:vAlign w:val="bottom"/>
            <w:gridSpan w:val="5"/>
          </w:tcPr>
          <w:p>
            <w:pPr>
              <w:spacing w:after="0"/>
              <w:rPr>
                <w:sz w:val="20"/>
                <w:szCs w:val="20"/>
                <w:color w:val="auto"/>
              </w:rPr>
            </w:pPr>
            <w:r>
              <w:rPr>
                <w:rFonts w:ascii="Arial" w:cs="Arial" w:eastAsia="Arial" w:hAnsi="Arial"/>
                <w:sz w:val="18"/>
                <w:szCs w:val="18"/>
                <w:color w:val="auto"/>
              </w:rPr>
              <w:t>PERCENT OF CLASS REPRESENTED BY AMOUNT IN ROW 9</w:t>
            </w:r>
          </w:p>
        </w:tc>
        <w:tc>
          <w:tcPr>
            <w:tcW w:w="20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6.1%</w:t>
            </w:r>
          </w:p>
        </w:tc>
        <w:tc>
          <w:tcPr>
            <w:tcW w:w="8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580" w:type="dxa"/>
            <w:vAlign w:val="bottom"/>
            <w:tcBorders>
              <w:left w:val="single" w:sz="8" w:color="auto"/>
            </w:tcBorders>
          </w:tcPr>
          <w:p>
            <w:pPr>
              <w:jc w:val="center"/>
              <w:ind w:left="66"/>
              <w:spacing w:after="0"/>
              <w:rPr>
                <w:sz w:val="20"/>
                <w:szCs w:val="20"/>
                <w:color w:val="auto"/>
              </w:rPr>
            </w:pPr>
            <w:r>
              <w:rPr>
                <w:rFonts w:ascii="Arial" w:cs="Arial" w:eastAsia="Arial" w:hAnsi="Arial"/>
                <w:sz w:val="32"/>
                <w:szCs w:val="32"/>
                <w:b w:val="1"/>
                <w:bCs w:val="1"/>
                <w:color w:val="auto"/>
                <w:w w:val="89"/>
              </w:rPr>
              <w:t>12</w:t>
            </w:r>
          </w:p>
        </w:tc>
        <w:tc>
          <w:tcPr>
            <w:tcW w:w="240" w:type="dxa"/>
            <w:vAlign w:val="bottom"/>
            <w:tcBorders>
              <w:right w:val="single" w:sz="8" w:color="auto"/>
            </w:tcBorders>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w w:val="98"/>
              </w:rPr>
              <w:t>TYPE OF REPORTING PERSON</w:t>
            </w:r>
          </w:p>
        </w:tc>
        <w:tc>
          <w:tcPr>
            <w:tcW w:w="8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8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8"/>
        </w:trPr>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Page 2 of 8 Pages</w:t>
            </w:r>
          </w:p>
        </w:tc>
        <w:tc>
          <w:tcPr>
            <w:tcW w:w="20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8"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340" w:type="dxa"/>
            <w:vAlign w:val="bottom"/>
            <w:vMerge w:val="restart"/>
          </w:tcPr>
          <w:p>
            <w:pPr>
              <w:ind w:left="1380"/>
              <w:spacing w:after="0"/>
              <w:rPr>
                <w:sz w:val="20"/>
                <w:szCs w:val="20"/>
                <w:color w:val="auto"/>
              </w:rPr>
            </w:pPr>
            <w:r>
              <w:rPr>
                <w:rFonts w:ascii="Arial" w:cs="Arial" w:eastAsia="Arial" w:hAnsi="Arial"/>
                <w:sz w:val="32"/>
                <w:szCs w:val="32"/>
                <w:b w:val="1"/>
                <w:bCs w:val="1"/>
                <w:color w:val="auto"/>
              </w:rPr>
              <w:t>13G</w:t>
            </w:r>
          </w:p>
        </w:tc>
        <w:tc>
          <w:tcPr>
            <w:tcW w:w="6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720" w:type="dxa"/>
            <w:vAlign w:val="bottom"/>
            <w:tcBorders>
              <w:left w:val="single" w:sz="8" w:color="auto"/>
            </w:tcBorders>
            <w:gridSpan w:val="3"/>
            <w:vMerge w:val="restart"/>
          </w:tcPr>
          <w:p>
            <w:pPr>
              <w:ind w:left="20"/>
              <w:spacing w:after="0"/>
              <w:rPr>
                <w:sz w:val="20"/>
                <w:szCs w:val="20"/>
                <w:color w:val="auto"/>
              </w:rPr>
            </w:pPr>
            <w:r>
              <w:rPr>
                <w:rFonts w:ascii="Arial" w:cs="Arial" w:eastAsia="Arial" w:hAnsi="Arial"/>
                <w:sz w:val="18"/>
                <w:szCs w:val="18"/>
                <w:b w:val="1"/>
                <w:bCs w:val="1"/>
                <w:color w:val="auto"/>
              </w:rPr>
              <w:t>CUSIP No. 05455M100</w:t>
            </w:r>
          </w:p>
        </w:tc>
        <w:tc>
          <w:tcPr>
            <w:tcW w:w="80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3340" w:type="dxa"/>
            <w:vAlign w:val="bottom"/>
            <w:vMerge w:val="continue"/>
          </w:tcPr>
          <w:p>
            <w:pPr>
              <w:spacing w:after="0"/>
              <w:rPr>
                <w:sz w:val="13"/>
                <w:szCs w:val="13"/>
                <w:color w:val="auto"/>
              </w:rPr>
            </w:pPr>
          </w:p>
        </w:tc>
        <w:tc>
          <w:tcPr>
            <w:tcW w:w="600" w:type="dxa"/>
            <w:vAlign w:val="bottom"/>
            <w:tcBorders>
              <w:left w:val="single" w:sz="8" w:color="auto"/>
            </w:tcBorders>
          </w:tcPr>
          <w:p>
            <w:pPr>
              <w:spacing w:after="0"/>
              <w:rPr>
                <w:sz w:val="13"/>
                <w:szCs w:val="13"/>
                <w:color w:val="auto"/>
              </w:rPr>
            </w:pPr>
          </w:p>
        </w:tc>
        <w:tc>
          <w:tcPr>
            <w:tcW w:w="2900" w:type="dxa"/>
            <w:vAlign w:val="bottom"/>
            <w:tcBorders>
              <w:right w:val="single" w:sz="8" w:color="auto"/>
            </w:tcBorders>
            <w:gridSpan w:val="2"/>
            <w:vMerge w:val="restart"/>
          </w:tcPr>
          <w:p>
            <w:pPr>
              <w:ind w:left="500"/>
              <w:spacing w:after="0"/>
              <w:rPr>
                <w:sz w:val="20"/>
                <w:szCs w:val="20"/>
                <w:color w:val="auto"/>
              </w:rPr>
            </w:pPr>
            <w:r>
              <w:rPr>
                <w:rFonts w:ascii="Arial" w:cs="Arial" w:eastAsia="Arial" w:hAnsi="Arial"/>
                <w:sz w:val="18"/>
                <w:szCs w:val="18"/>
                <w:b w:val="1"/>
                <w:bCs w:val="1"/>
                <w:color w:val="auto"/>
              </w:rPr>
              <w:t>Page 3 of 8 Pages</w:t>
            </w:r>
          </w:p>
        </w:tc>
        <w:tc>
          <w:tcPr>
            <w:tcW w:w="0" w:type="dxa"/>
            <w:vAlign w:val="bottom"/>
          </w:tcPr>
          <w:p>
            <w:pPr>
              <w:spacing w:after="0"/>
              <w:rPr>
                <w:sz w:val="1"/>
                <w:szCs w:val="1"/>
                <w:color w:val="auto"/>
              </w:rPr>
            </w:pPr>
          </w:p>
        </w:tc>
      </w:tr>
      <w:tr>
        <w:trPr>
          <w:trHeight w:val="72"/>
        </w:trPr>
        <w:tc>
          <w:tcPr>
            <w:tcW w:w="2720" w:type="dxa"/>
            <w:vAlign w:val="bottom"/>
            <w:tcBorders>
              <w:left w:val="single" w:sz="8" w:color="auto"/>
            </w:tcBorders>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3340" w:type="dxa"/>
            <w:vAlign w:val="bottom"/>
          </w:tcPr>
          <w:p>
            <w:pPr>
              <w:spacing w:after="0"/>
              <w:rPr>
                <w:sz w:val="6"/>
                <w:szCs w:val="6"/>
                <w:color w:val="auto"/>
              </w:rPr>
            </w:pPr>
          </w:p>
        </w:tc>
        <w:tc>
          <w:tcPr>
            <w:tcW w:w="600" w:type="dxa"/>
            <w:vAlign w:val="bottom"/>
            <w:tcBorders>
              <w:left w:val="single" w:sz="8" w:color="auto"/>
            </w:tcBorders>
          </w:tcPr>
          <w:p>
            <w:pPr>
              <w:spacing w:after="0"/>
              <w:rPr>
                <w:sz w:val="6"/>
                <w:szCs w:val="6"/>
                <w:color w:val="auto"/>
              </w:rPr>
            </w:pPr>
          </w:p>
        </w:tc>
        <w:tc>
          <w:tcPr>
            <w:tcW w:w="290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580" w:type="dxa"/>
            <w:vAlign w:val="bottom"/>
            <w:tcBorders>
              <w:left w:val="single" w:sz="8" w:color="auto"/>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3340" w:type="dxa"/>
            <w:vAlign w:val="bottom"/>
            <w:tcBorders>
              <w:bottom w:val="single" w:sz="8" w:color="auto"/>
            </w:tcBorders>
          </w:tcPr>
          <w:p>
            <w:pPr>
              <w:spacing w:after="0"/>
              <w:rPr>
                <w:sz w:val="17"/>
                <w:szCs w:val="17"/>
                <w:color w:val="auto"/>
              </w:rPr>
            </w:pPr>
          </w:p>
        </w:tc>
        <w:tc>
          <w:tcPr>
            <w:tcW w:w="600" w:type="dxa"/>
            <w:vAlign w:val="bottom"/>
            <w:tcBorders>
              <w:left w:val="single" w:sz="8" w:color="auto"/>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80" w:type="dxa"/>
            <w:vAlign w:val="bottom"/>
            <w:tcBorders>
              <w:left w:val="single" w:sz="8" w:color="auto"/>
            </w:tcBorders>
            <w:vMerge w:val="restart"/>
          </w:tcPr>
          <w:p>
            <w:pPr>
              <w:jc w:val="center"/>
              <w:ind w:left="66"/>
              <w:spacing w:after="0"/>
              <w:rPr>
                <w:sz w:val="20"/>
                <w:szCs w:val="20"/>
                <w:color w:val="auto"/>
              </w:rPr>
            </w:pPr>
            <w:r>
              <w:rPr>
                <w:rFonts w:ascii="Arial" w:cs="Arial" w:eastAsia="Arial" w:hAnsi="Arial"/>
                <w:sz w:val="32"/>
                <w:szCs w:val="32"/>
                <w:b w:val="1"/>
                <w:bCs w:val="1"/>
                <w:color w:val="auto"/>
                <w:w w:val="89"/>
              </w:rPr>
              <w:t>1</w:t>
            </w:r>
          </w:p>
        </w:tc>
        <w:tc>
          <w:tcPr>
            <w:tcW w:w="240" w:type="dxa"/>
            <w:vAlign w:val="bottom"/>
            <w:tcBorders>
              <w:right w:val="single" w:sz="8" w:color="auto"/>
            </w:tcBorders>
          </w:tcPr>
          <w:p>
            <w:pPr>
              <w:spacing w:after="0"/>
              <w:rPr>
                <w:sz w:val="16"/>
                <w:szCs w:val="16"/>
                <w:color w:val="auto"/>
              </w:rPr>
            </w:pPr>
          </w:p>
        </w:tc>
        <w:tc>
          <w:tcPr>
            <w:tcW w:w="3580" w:type="dxa"/>
            <w:vAlign w:val="bottom"/>
            <w:gridSpan w:val="3"/>
          </w:tcPr>
          <w:p>
            <w:pPr>
              <w:spacing w:after="0" w:line="195" w:lineRule="exact"/>
              <w:rPr>
                <w:sz w:val="20"/>
                <w:szCs w:val="20"/>
                <w:color w:val="auto"/>
              </w:rPr>
            </w:pPr>
            <w:r>
              <w:rPr>
                <w:rFonts w:ascii="Arial" w:cs="Arial" w:eastAsia="Arial" w:hAnsi="Arial"/>
                <w:sz w:val="18"/>
                <w:szCs w:val="18"/>
                <w:color w:val="auto"/>
              </w:rPr>
              <w:t>NAMES OF REPORTING PERSONS</w:t>
            </w:r>
          </w:p>
        </w:tc>
        <w:tc>
          <w:tcPr>
            <w:tcW w:w="3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tcBorders>
            <w:vMerge w:val="continue"/>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7520" w:type="dxa"/>
            <w:vAlign w:val="bottom"/>
            <w:gridSpan w:val="5"/>
          </w:tcPr>
          <w:p>
            <w:pPr>
              <w:spacing w:after="0"/>
              <w:rPr>
                <w:sz w:val="20"/>
                <w:szCs w:val="20"/>
                <w:color w:val="auto"/>
              </w:rPr>
            </w:pPr>
            <w:r>
              <w:rPr>
                <w:rFonts w:ascii="Arial" w:cs="Arial" w:eastAsia="Arial" w:hAnsi="Arial"/>
                <w:sz w:val="18"/>
                <w:szCs w:val="18"/>
                <w:color w:val="auto"/>
              </w:rPr>
              <w:t>I.R.S. IDENTIFICATION NOS. OF ABOVE PERSONS (ENTITIES ONLY)</w:t>
            </w:r>
          </w:p>
        </w:tc>
        <w:tc>
          <w:tcPr>
            <w:tcW w:w="202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7520" w:type="dxa"/>
            <w:vAlign w:val="bottom"/>
            <w:gridSpan w:val="5"/>
          </w:tcPr>
          <w:p>
            <w:pPr>
              <w:spacing w:after="0"/>
              <w:rPr>
                <w:sz w:val="20"/>
                <w:szCs w:val="20"/>
                <w:color w:val="auto"/>
              </w:rPr>
            </w:pPr>
            <w:r>
              <w:rPr>
                <w:rFonts w:ascii="Arial" w:cs="Arial" w:eastAsia="Arial" w:hAnsi="Arial"/>
                <w:sz w:val="18"/>
                <w:szCs w:val="18"/>
                <w:color w:val="auto"/>
              </w:rPr>
              <w:t>TANG CAPITAL MANAGEMENT, LLC</w:t>
            </w:r>
          </w:p>
        </w:tc>
        <w:tc>
          <w:tcPr>
            <w:tcW w:w="20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gridSpan w:val="3"/>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80" w:type="dxa"/>
            <w:vAlign w:val="bottom"/>
            <w:tcBorders>
              <w:left w:val="single" w:sz="8" w:color="auto"/>
            </w:tcBorders>
            <w:vMerge w:val="restart"/>
          </w:tcPr>
          <w:p>
            <w:pPr>
              <w:jc w:val="center"/>
              <w:ind w:left="66"/>
              <w:spacing w:after="0"/>
              <w:rPr>
                <w:sz w:val="20"/>
                <w:szCs w:val="20"/>
                <w:color w:val="auto"/>
              </w:rPr>
            </w:pPr>
            <w:r>
              <w:rPr>
                <w:rFonts w:ascii="Arial" w:cs="Arial" w:eastAsia="Arial" w:hAnsi="Arial"/>
                <w:sz w:val="32"/>
                <w:szCs w:val="32"/>
                <w:b w:val="1"/>
                <w:bCs w:val="1"/>
                <w:color w:val="auto"/>
                <w:w w:val="89"/>
              </w:rPr>
              <w:t>2</w:t>
            </w:r>
          </w:p>
        </w:tc>
        <w:tc>
          <w:tcPr>
            <w:tcW w:w="240" w:type="dxa"/>
            <w:vAlign w:val="bottom"/>
            <w:tcBorders>
              <w:right w:val="single" w:sz="8" w:color="auto"/>
            </w:tcBorders>
          </w:tcPr>
          <w:p>
            <w:pPr>
              <w:spacing w:after="0"/>
              <w:rPr>
                <w:sz w:val="16"/>
                <w:szCs w:val="16"/>
                <w:color w:val="auto"/>
              </w:rPr>
            </w:pPr>
          </w:p>
        </w:tc>
        <w:tc>
          <w:tcPr>
            <w:tcW w:w="7520" w:type="dxa"/>
            <w:vAlign w:val="bottom"/>
            <w:gridSpan w:val="5"/>
          </w:tcPr>
          <w:p>
            <w:pPr>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02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Borders>
              <w:left w:val="single" w:sz="8" w:color="auto"/>
              <w:bottom w:val="single" w:sz="8" w:color="auto"/>
            </w:tcBorders>
            <w:vMerge w:val="continue"/>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 x</w:t>
            </w:r>
          </w:p>
        </w:tc>
        <w:tc>
          <w:tcPr>
            <w:tcW w:w="0" w:type="dxa"/>
            <w:vAlign w:val="bottom"/>
          </w:tcPr>
          <w:p>
            <w:pPr>
              <w:spacing w:after="0"/>
              <w:rPr>
                <w:sz w:val="1"/>
                <w:szCs w:val="1"/>
                <w:color w:val="auto"/>
              </w:rPr>
            </w:pPr>
          </w:p>
        </w:tc>
      </w:tr>
      <w:tr>
        <w:trPr>
          <w:trHeight w:val="420"/>
        </w:trPr>
        <w:tc>
          <w:tcPr>
            <w:tcW w:w="580" w:type="dxa"/>
            <w:vAlign w:val="bottom"/>
            <w:tcBorders>
              <w:left w:val="single" w:sz="8" w:color="auto"/>
              <w:bottom w:val="single" w:sz="8" w:color="auto"/>
            </w:tcBorders>
          </w:tcPr>
          <w:p>
            <w:pPr>
              <w:jc w:val="center"/>
              <w:ind w:left="66"/>
              <w:spacing w:after="0"/>
              <w:rPr>
                <w:sz w:val="20"/>
                <w:szCs w:val="20"/>
                <w:color w:val="auto"/>
              </w:rPr>
            </w:pPr>
            <w:r>
              <w:rPr>
                <w:rFonts w:ascii="Arial" w:cs="Arial" w:eastAsia="Arial" w:hAnsi="Arial"/>
                <w:sz w:val="32"/>
                <w:szCs w:val="32"/>
                <w:b w:val="1"/>
                <w:bCs w:val="1"/>
                <w:color w:val="auto"/>
                <w:w w:val="89"/>
              </w:rPr>
              <w:t>3</w:t>
            </w:r>
          </w:p>
        </w:tc>
        <w:tc>
          <w:tcPr>
            <w:tcW w:w="24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CCCCCC"/>
            </w:tcBorders>
            <w:shd w:val="clear" w:color="auto" w:fill="CCCCCC"/>
          </w:tcPr>
          <w:p>
            <w:pPr>
              <w:spacing w:after="0"/>
              <w:rPr>
                <w:sz w:val="20"/>
                <w:szCs w:val="20"/>
                <w:color w:val="auto"/>
              </w:rPr>
            </w:pPr>
            <w:r>
              <w:rPr>
                <w:rFonts w:ascii="Arial" w:cs="Arial" w:eastAsia="Arial" w:hAnsi="Arial"/>
                <w:sz w:val="18"/>
                <w:szCs w:val="18"/>
                <w:color w:val="auto"/>
              </w:rPr>
              <w:t>SEC USE ONLY</w:t>
            </w:r>
          </w:p>
        </w:tc>
        <w:tc>
          <w:tcPr>
            <w:tcW w:w="800" w:type="dxa"/>
            <w:vAlign w:val="bottom"/>
            <w:tcBorders>
              <w:bottom w:val="single" w:sz="8" w:color="auto"/>
              <w:right w:val="single" w:sz="8" w:color="CCCCCC"/>
            </w:tcBorders>
            <w:shd w:val="clear" w:color="auto" w:fill="CCCCCC"/>
          </w:tcPr>
          <w:p>
            <w:pPr>
              <w:spacing w:after="0"/>
              <w:rPr>
                <w:sz w:val="24"/>
                <w:szCs w:val="24"/>
                <w:color w:val="auto"/>
              </w:rPr>
            </w:pPr>
          </w:p>
        </w:tc>
        <w:tc>
          <w:tcPr>
            <w:tcW w:w="880" w:type="dxa"/>
            <w:vAlign w:val="bottom"/>
            <w:tcBorders>
              <w:bottom w:val="single" w:sz="8" w:color="auto"/>
              <w:right w:val="single" w:sz="8" w:color="CCCCCC"/>
            </w:tcBorders>
            <w:shd w:val="clear" w:color="auto" w:fill="CCCCCC"/>
          </w:tcPr>
          <w:p>
            <w:pPr>
              <w:spacing w:after="0"/>
              <w:rPr>
                <w:sz w:val="24"/>
                <w:szCs w:val="24"/>
                <w:color w:val="auto"/>
              </w:rPr>
            </w:pPr>
          </w:p>
        </w:tc>
        <w:tc>
          <w:tcPr>
            <w:tcW w:w="3340" w:type="dxa"/>
            <w:vAlign w:val="bottom"/>
            <w:tcBorders>
              <w:bottom w:val="single" w:sz="8" w:color="auto"/>
            </w:tcBorders>
            <w:shd w:val="clear" w:color="auto" w:fill="CCCCCC"/>
          </w:tcPr>
          <w:p>
            <w:pPr>
              <w:spacing w:after="0"/>
              <w:rPr>
                <w:sz w:val="24"/>
                <w:szCs w:val="24"/>
                <w:color w:val="auto"/>
              </w:rPr>
            </w:pPr>
          </w:p>
        </w:tc>
        <w:tc>
          <w:tcPr>
            <w:tcW w:w="600" w:type="dxa"/>
            <w:vAlign w:val="bottom"/>
            <w:tcBorders>
              <w:left w:val="single" w:sz="8" w:color="CCCCCC"/>
              <w:bottom w:val="single" w:sz="8" w:color="auto"/>
            </w:tcBorders>
            <w:shd w:val="clear" w:color="auto" w:fill="CCCCCC"/>
          </w:tcPr>
          <w:p>
            <w:pPr>
              <w:spacing w:after="0"/>
              <w:rPr>
                <w:sz w:val="24"/>
                <w:szCs w:val="24"/>
                <w:color w:val="auto"/>
              </w:rPr>
            </w:pPr>
          </w:p>
        </w:tc>
        <w:tc>
          <w:tcPr>
            <w:tcW w:w="2020" w:type="dxa"/>
            <w:vAlign w:val="bottom"/>
            <w:tcBorders>
              <w:bottom w:val="single" w:sz="8" w:color="auto"/>
              <w:right w:val="single" w:sz="8" w:color="CCCCCC"/>
            </w:tcBorders>
            <w:shd w:val="clear" w:color="auto" w:fill="CCCCCC"/>
          </w:tcPr>
          <w:p>
            <w:pPr>
              <w:spacing w:after="0"/>
              <w:rPr>
                <w:sz w:val="24"/>
                <w:szCs w:val="24"/>
                <w:color w:val="auto"/>
              </w:rPr>
            </w:pPr>
          </w:p>
        </w:tc>
        <w:tc>
          <w:tcPr>
            <w:tcW w:w="880" w:type="dxa"/>
            <w:vAlign w:val="bottom"/>
            <w:tcBorders>
              <w:bottom w:val="single" w:sz="8" w:color="auto"/>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580" w:type="dxa"/>
            <w:vAlign w:val="bottom"/>
            <w:tcBorders>
              <w:left w:val="single" w:sz="8" w:color="auto"/>
            </w:tcBorders>
          </w:tcPr>
          <w:p>
            <w:pPr>
              <w:jc w:val="center"/>
              <w:ind w:left="66"/>
              <w:spacing w:after="0"/>
              <w:rPr>
                <w:sz w:val="20"/>
                <w:szCs w:val="20"/>
                <w:color w:val="auto"/>
              </w:rPr>
            </w:pPr>
            <w:r>
              <w:rPr>
                <w:rFonts w:ascii="Arial" w:cs="Arial" w:eastAsia="Arial" w:hAnsi="Arial"/>
                <w:sz w:val="32"/>
                <w:szCs w:val="32"/>
                <w:b w:val="1"/>
                <w:bCs w:val="1"/>
                <w:color w:val="auto"/>
                <w:w w:val="89"/>
              </w:rPr>
              <w:t>4</w:t>
            </w:r>
          </w:p>
        </w:tc>
        <w:tc>
          <w:tcPr>
            <w:tcW w:w="240" w:type="dxa"/>
            <w:vAlign w:val="bottom"/>
            <w:tcBorders>
              <w:right w:val="single" w:sz="8" w:color="auto"/>
            </w:tcBorders>
          </w:tcPr>
          <w:p>
            <w:pPr>
              <w:spacing w:after="0"/>
              <w:rPr>
                <w:sz w:val="24"/>
                <w:szCs w:val="24"/>
                <w:color w:val="auto"/>
              </w:rPr>
            </w:pPr>
          </w:p>
        </w:tc>
        <w:tc>
          <w:tcPr>
            <w:tcW w:w="752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20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gridSpan w:val="3"/>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58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178"/>
              <w:spacing w:after="0"/>
              <w:rPr>
                <w:sz w:val="20"/>
                <w:szCs w:val="20"/>
                <w:color w:val="auto"/>
              </w:rPr>
            </w:pPr>
            <w:r>
              <w:rPr>
                <w:rFonts w:ascii="Arial" w:cs="Arial" w:eastAsia="Arial" w:hAnsi="Arial"/>
                <w:sz w:val="32"/>
                <w:szCs w:val="32"/>
                <w:b w:val="1"/>
                <w:bCs w:val="1"/>
                <w:color w:val="auto"/>
              </w:rPr>
              <w:t>5</w:t>
            </w:r>
          </w:p>
        </w:tc>
        <w:tc>
          <w:tcPr>
            <w:tcW w:w="4820" w:type="dxa"/>
            <w:vAlign w:val="bottom"/>
            <w:gridSpan w:val="3"/>
          </w:tcPr>
          <w:p>
            <w:pPr>
              <w:spacing w:after="0"/>
              <w:rPr>
                <w:sz w:val="20"/>
                <w:szCs w:val="20"/>
                <w:color w:val="auto"/>
              </w:rPr>
            </w:pPr>
            <w:r>
              <w:rPr>
                <w:rFonts w:ascii="Arial" w:cs="Arial" w:eastAsia="Arial" w:hAnsi="Arial"/>
                <w:sz w:val="18"/>
                <w:szCs w:val="18"/>
                <w:color w:val="auto"/>
              </w:rPr>
              <w:t>SOLE VOTING POWER</w:t>
            </w:r>
          </w:p>
        </w:tc>
        <w:tc>
          <w:tcPr>
            <w:tcW w:w="20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NUMBER OF</w:t>
            </w:r>
          </w:p>
        </w:tc>
        <w:tc>
          <w:tcPr>
            <w:tcW w:w="80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80" w:type="dxa"/>
            <w:vAlign w:val="bottom"/>
            <w:tcBorders>
              <w:lef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tcBorders>
              <w:right w:val="single" w:sz="8" w:color="auto"/>
            </w:tcBorders>
          </w:tcPr>
          <w:p>
            <w:pPr>
              <w:jc w:val="center"/>
              <w:ind w:right="730"/>
              <w:spacing w:after="0" w:line="182" w:lineRule="exact"/>
              <w:rPr>
                <w:sz w:val="20"/>
                <w:szCs w:val="20"/>
                <w:color w:val="auto"/>
              </w:rPr>
            </w:pPr>
            <w:r>
              <w:rPr>
                <w:rFonts w:ascii="Arial" w:cs="Arial" w:eastAsia="Arial" w:hAnsi="Arial"/>
                <w:sz w:val="18"/>
                <w:szCs w:val="18"/>
                <w:color w:val="auto"/>
                <w:w w:val="91"/>
              </w:rPr>
              <w:t>SHARES</w:t>
            </w:r>
          </w:p>
        </w:tc>
        <w:tc>
          <w:tcPr>
            <w:tcW w:w="800" w:type="dxa"/>
            <w:vAlign w:val="bottom"/>
            <w:tcBorders>
              <w:right w:val="single" w:sz="8" w:color="auto"/>
            </w:tcBorders>
            <w:vMerge w:val="restart"/>
          </w:tcPr>
          <w:p>
            <w:pPr>
              <w:jc w:val="right"/>
              <w:ind w:right="178"/>
              <w:spacing w:after="0"/>
              <w:rPr>
                <w:sz w:val="20"/>
                <w:szCs w:val="20"/>
                <w:color w:val="auto"/>
              </w:rPr>
            </w:pPr>
            <w:r>
              <w:rPr>
                <w:rFonts w:ascii="Arial" w:cs="Arial" w:eastAsia="Arial" w:hAnsi="Arial"/>
                <w:sz w:val="32"/>
                <w:szCs w:val="32"/>
                <w:b w:val="1"/>
                <w:bCs w:val="1"/>
                <w:color w:val="auto"/>
              </w:rPr>
              <w:t>6</w:t>
            </w:r>
          </w:p>
        </w:tc>
        <w:tc>
          <w:tcPr>
            <w:tcW w:w="4820" w:type="dxa"/>
            <w:vAlign w:val="bottom"/>
            <w:gridSpan w:val="3"/>
          </w:tcPr>
          <w:p>
            <w:pPr>
              <w:spacing w:after="0" w:line="182" w:lineRule="exact"/>
              <w:rPr>
                <w:sz w:val="20"/>
                <w:szCs w:val="20"/>
                <w:color w:val="auto"/>
              </w:rPr>
            </w:pPr>
            <w:r>
              <w:rPr>
                <w:rFonts w:ascii="Arial" w:cs="Arial" w:eastAsia="Arial" w:hAnsi="Arial"/>
                <w:sz w:val="18"/>
                <w:szCs w:val="18"/>
                <w:color w:val="auto"/>
              </w:rPr>
              <w:t>SHARED VOTING POWER</w:t>
            </w:r>
          </w:p>
        </w:tc>
        <w:tc>
          <w:tcPr>
            <w:tcW w:w="202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214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rPr>
              <w:t>BENEFICIALLY</w:t>
            </w:r>
          </w:p>
        </w:tc>
        <w:tc>
          <w:tcPr>
            <w:tcW w:w="800" w:type="dxa"/>
            <w:vAlign w:val="bottom"/>
            <w:tcBorders>
              <w:right w:val="single" w:sz="8" w:color="auto"/>
            </w:tcBorders>
            <w:vMerge w:val="continue"/>
          </w:tcPr>
          <w:p>
            <w:pPr>
              <w:spacing w:after="0"/>
              <w:rPr>
                <w:sz w:val="18"/>
                <w:szCs w:val="18"/>
                <w:color w:val="auto"/>
              </w:rPr>
            </w:pPr>
          </w:p>
        </w:tc>
        <w:tc>
          <w:tcPr>
            <w:tcW w:w="8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80" w:type="dxa"/>
            <w:vAlign w:val="bottom"/>
            <w:tcBorders>
              <w:lef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Borders>
              <w:right w:val="single" w:sz="8" w:color="auto"/>
            </w:tcBorders>
          </w:tcPr>
          <w:p>
            <w:pPr>
              <w:jc w:val="center"/>
              <w:ind w:right="730"/>
              <w:spacing w:after="0"/>
              <w:rPr>
                <w:sz w:val="20"/>
                <w:szCs w:val="20"/>
                <w:color w:val="auto"/>
              </w:rPr>
            </w:pPr>
            <w:r>
              <w:rPr>
                <w:rFonts w:ascii="Arial" w:cs="Arial" w:eastAsia="Arial" w:hAnsi="Arial"/>
                <w:sz w:val="18"/>
                <w:szCs w:val="18"/>
                <w:color w:val="auto"/>
                <w:w w:val="97"/>
              </w:rPr>
              <w:t>OWNED BY</w:t>
            </w:r>
          </w:p>
        </w:tc>
        <w:tc>
          <w:tcPr>
            <w:tcW w:w="80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2,705,000</w:t>
            </w:r>
          </w:p>
        </w:tc>
        <w:tc>
          <w:tcPr>
            <w:tcW w:w="33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580" w:type="dxa"/>
            <w:vAlign w:val="bottom"/>
            <w:tcBorders>
              <w:left w:val="single" w:sz="8" w:color="auto"/>
            </w:tcBorders>
          </w:tcPr>
          <w:p>
            <w:pPr>
              <w:spacing w:after="0"/>
              <w:rPr>
                <w:sz w:val="15"/>
                <w:szCs w:val="15"/>
                <w:color w:val="auto"/>
              </w:rPr>
            </w:pPr>
          </w:p>
        </w:tc>
        <w:tc>
          <w:tcPr>
            <w:tcW w:w="2140" w:type="dxa"/>
            <w:vAlign w:val="bottom"/>
            <w:tcBorders>
              <w:right w:val="single" w:sz="8" w:color="auto"/>
            </w:tcBorders>
            <w:gridSpan w:val="2"/>
          </w:tcPr>
          <w:p>
            <w:pPr>
              <w:jc w:val="center"/>
              <w:ind w:right="490"/>
              <w:spacing w:after="0" w:line="182" w:lineRule="exact"/>
              <w:rPr>
                <w:sz w:val="20"/>
                <w:szCs w:val="20"/>
                <w:color w:val="auto"/>
              </w:rPr>
            </w:pPr>
            <w:r>
              <w:rPr>
                <w:rFonts w:ascii="Arial" w:cs="Arial" w:eastAsia="Arial" w:hAnsi="Arial"/>
                <w:sz w:val="18"/>
                <w:szCs w:val="18"/>
                <w:color w:val="auto"/>
                <w:w w:val="93"/>
              </w:rPr>
              <w:t>EACH REPORTING</w:t>
            </w:r>
          </w:p>
        </w:tc>
        <w:tc>
          <w:tcPr>
            <w:tcW w:w="800" w:type="dxa"/>
            <w:vAlign w:val="bottom"/>
            <w:tcBorders>
              <w:right w:val="single" w:sz="8" w:color="auto"/>
            </w:tcBorders>
            <w:vMerge w:val="restart"/>
          </w:tcPr>
          <w:p>
            <w:pPr>
              <w:jc w:val="right"/>
              <w:ind w:right="178"/>
              <w:spacing w:after="0"/>
              <w:rPr>
                <w:sz w:val="20"/>
                <w:szCs w:val="20"/>
                <w:color w:val="auto"/>
              </w:rPr>
            </w:pPr>
            <w:r>
              <w:rPr>
                <w:rFonts w:ascii="Arial" w:cs="Arial" w:eastAsia="Arial" w:hAnsi="Arial"/>
                <w:sz w:val="32"/>
                <w:szCs w:val="32"/>
                <w:b w:val="1"/>
                <w:bCs w:val="1"/>
                <w:color w:val="auto"/>
              </w:rPr>
              <w:t>7</w:t>
            </w:r>
          </w:p>
        </w:tc>
        <w:tc>
          <w:tcPr>
            <w:tcW w:w="4820" w:type="dxa"/>
            <w:vAlign w:val="bottom"/>
            <w:gridSpan w:val="3"/>
          </w:tcPr>
          <w:p>
            <w:pPr>
              <w:spacing w:after="0" w:line="182" w:lineRule="exact"/>
              <w:rPr>
                <w:sz w:val="20"/>
                <w:szCs w:val="20"/>
                <w:color w:val="auto"/>
              </w:rPr>
            </w:pPr>
            <w:r>
              <w:rPr>
                <w:rFonts w:ascii="Arial" w:cs="Arial" w:eastAsia="Arial" w:hAnsi="Arial"/>
                <w:sz w:val="18"/>
                <w:szCs w:val="18"/>
                <w:color w:val="auto"/>
              </w:rPr>
              <w:t>SOLE DISPOSITIVE POWER</w:t>
            </w:r>
          </w:p>
        </w:tc>
        <w:tc>
          <w:tcPr>
            <w:tcW w:w="202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80" w:type="dxa"/>
            <w:vAlign w:val="bottom"/>
            <w:tcBorders>
              <w:left w:val="single" w:sz="8" w:color="auto"/>
            </w:tcBorders>
          </w:tcPr>
          <w:p>
            <w:pPr>
              <w:spacing w:after="0"/>
              <w:rPr>
                <w:sz w:val="20"/>
                <w:szCs w:val="20"/>
                <w:color w:val="auto"/>
              </w:rPr>
            </w:pPr>
          </w:p>
        </w:tc>
        <w:tc>
          <w:tcPr>
            <w:tcW w:w="214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PERSON WITH</w:t>
            </w:r>
          </w:p>
        </w:tc>
        <w:tc>
          <w:tcPr>
            <w:tcW w:w="800" w:type="dxa"/>
            <w:vAlign w:val="bottom"/>
            <w:tcBorders>
              <w:right w:val="single" w:sz="8" w:color="auto"/>
            </w:tcBorders>
            <w:vMerge w:val="continue"/>
          </w:tcPr>
          <w:p>
            <w:pPr>
              <w:spacing w:after="0"/>
              <w:rPr>
                <w:sz w:val="20"/>
                <w:szCs w:val="20"/>
                <w:color w:val="auto"/>
              </w:rPr>
            </w:pPr>
          </w:p>
        </w:tc>
        <w:tc>
          <w:tcPr>
            <w:tcW w:w="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3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80" w:type="dxa"/>
            <w:vAlign w:val="bottom"/>
            <w:tcBorders>
              <w:lef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3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58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178"/>
              <w:spacing w:after="0"/>
              <w:rPr>
                <w:sz w:val="20"/>
                <w:szCs w:val="20"/>
                <w:color w:val="auto"/>
              </w:rPr>
            </w:pPr>
            <w:r>
              <w:rPr>
                <w:rFonts w:ascii="Arial" w:cs="Arial" w:eastAsia="Arial" w:hAnsi="Arial"/>
                <w:sz w:val="32"/>
                <w:szCs w:val="32"/>
                <w:b w:val="1"/>
                <w:bCs w:val="1"/>
                <w:color w:val="auto"/>
              </w:rPr>
              <w:t>8</w:t>
            </w:r>
          </w:p>
        </w:tc>
        <w:tc>
          <w:tcPr>
            <w:tcW w:w="4820" w:type="dxa"/>
            <w:vAlign w:val="bottom"/>
            <w:gridSpan w:val="3"/>
          </w:tcPr>
          <w:p>
            <w:pPr>
              <w:spacing w:after="0"/>
              <w:rPr>
                <w:sz w:val="20"/>
                <w:szCs w:val="20"/>
                <w:color w:val="auto"/>
              </w:rPr>
            </w:pPr>
            <w:r>
              <w:rPr>
                <w:rFonts w:ascii="Arial" w:cs="Arial" w:eastAsia="Arial" w:hAnsi="Arial"/>
                <w:sz w:val="18"/>
                <w:szCs w:val="18"/>
                <w:color w:val="auto"/>
              </w:rPr>
              <w:t>SHARED DISPOSITIVE POWER</w:t>
            </w:r>
          </w:p>
        </w:tc>
        <w:tc>
          <w:tcPr>
            <w:tcW w:w="20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2,705,000</w:t>
            </w: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580" w:type="dxa"/>
            <w:vAlign w:val="bottom"/>
            <w:tcBorders>
              <w:left w:val="single" w:sz="8" w:color="auto"/>
            </w:tcBorders>
          </w:tcPr>
          <w:p>
            <w:pPr>
              <w:jc w:val="center"/>
              <w:ind w:left="66"/>
              <w:spacing w:after="0"/>
              <w:rPr>
                <w:sz w:val="20"/>
                <w:szCs w:val="20"/>
                <w:color w:val="auto"/>
              </w:rPr>
            </w:pPr>
            <w:r>
              <w:rPr>
                <w:rFonts w:ascii="Arial" w:cs="Arial" w:eastAsia="Arial" w:hAnsi="Arial"/>
                <w:sz w:val="32"/>
                <w:szCs w:val="32"/>
                <w:b w:val="1"/>
                <w:bCs w:val="1"/>
                <w:color w:val="auto"/>
                <w:w w:val="89"/>
              </w:rPr>
              <w:t>9</w:t>
            </w:r>
          </w:p>
        </w:tc>
        <w:tc>
          <w:tcPr>
            <w:tcW w:w="240" w:type="dxa"/>
            <w:vAlign w:val="bottom"/>
            <w:tcBorders>
              <w:right w:val="single" w:sz="8" w:color="auto"/>
            </w:tcBorders>
          </w:tcPr>
          <w:p>
            <w:pPr>
              <w:spacing w:after="0"/>
              <w:rPr>
                <w:sz w:val="24"/>
                <w:szCs w:val="24"/>
                <w:color w:val="auto"/>
              </w:rPr>
            </w:pPr>
          </w:p>
        </w:tc>
        <w:tc>
          <w:tcPr>
            <w:tcW w:w="7520" w:type="dxa"/>
            <w:vAlign w:val="bottom"/>
            <w:gridSpan w:val="5"/>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2,705,000</w:t>
            </w:r>
          </w:p>
        </w:tc>
        <w:tc>
          <w:tcPr>
            <w:tcW w:w="8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580" w:type="dxa"/>
            <w:vAlign w:val="bottom"/>
            <w:tcBorders>
              <w:left w:val="single" w:sz="8" w:color="auto"/>
            </w:tcBorders>
          </w:tcPr>
          <w:p>
            <w:pPr>
              <w:jc w:val="center"/>
              <w:ind w:left="66"/>
              <w:spacing w:after="0" w:line="367" w:lineRule="exact"/>
              <w:rPr>
                <w:sz w:val="20"/>
                <w:szCs w:val="20"/>
                <w:color w:val="auto"/>
              </w:rPr>
            </w:pPr>
            <w:r>
              <w:rPr>
                <w:rFonts w:ascii="Arial" w:cs="Arial" w:eastAsia="Arial" w:hAnsi="Arial"/>
                <w:sz w:val="32"/>
                <w:szCs w:val="32"/>
                <w:b w:val="1"/>
                <w:bCs w:val="1"/>
                <w:color w:val="auto"/>
                <w:w w:val="89"/>
              </w:rPr>
              <w:t>10</w:t>
            </w:r>
          </w:p>
        </w:tc>
        <w:tc>
          <w:tcPr>
            <w:tcW w:w="240" w:type="dxa"/>
            <w:vAlign w:val="bottom"/>
            <w:tcBorders>
              <w:right w:val="single" w:sz="8" w:color="auto"/>
            </w:tcBorders>
          </w:tcPr>
          <w:p>
            <w:pPr>
              <w:spacing w:after="0"/>
              <w:rPr>
                <w:sz w:val="24"/>
                <w:szCs w:val="24"/>
                <w:color w:val="auto"/>
              </w:rPr>
            </w:pPr>
          </w:p>
        </w:tc>
        <w:tc>
          <w:tcPr>
            <w:tcW w:w="7520" w:type="dxa"/>
            <w:vAlign w:val="bottom"/>
            <w:gridSpan w:val="5"/>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80" w:type="dxa"/>
            <w:vAlign w:val="bottom"/>
            <w:tcBorders>
              <w:left w:val="single" w:sz="8" w:color="auto"/>
              <w:bottom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c>
          <w:tcPr>
            <w:tcW w:w="190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33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8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11"/>
        </w:trPr>
        <w:tc>
          <w:tcPr>
            <w:tcW w:w="580" w:type="dxa"/>
            <w:vAlign w:val="bottom"/>
            <w:tcBorders>
              <w:left w:val="single" w:sz="8" w:color="auto"/>
            </w:tcBorders>
          </w:tcPr>
          <w:p>
            <w:pPr>
              <w:jc w:val="center"/>
              <w:ind w:left="86"/>
              <w:spacing w:after="0"/>
              <w:rPr>
                <w:sz w:val="20"/>
                <w:szCs w:val="20"/>
                <w:color w:val="auto"/>
              </w:rPr>
            </w:pPr>
            <w:r>
              <w:rPr>
                <w:rFonts w:ascii="Arial" w:cs="Arial" w:eastAsia="Arial" w:hAnsi="Arial"/>
                <w:sz w:val="32"/>
                <w:szCs w:val="32"/>
                <w:b w:val="1"/>
                <w:bCs w:val="1"/>
                <w:color w:val="auto"/>
                <w:w w:val="84"/>
              </w:rPr>
              <w:t>11</w:t>
            </w:r>
          </w:p>
        </w:tc>
        <w:tc>
          <w:tcPr>
            <w:tcW w:w="240" w:type="dxa"/>
            <w:vAlign w:val="bottom"/>
            <w:tcBorders>
              <w:right w:val="single" w:sz="8" w:color="auto"/>
            </w:tcBorders>
          </w:tcPr>
          <w:p>
            <w:pPr>
              <w:spacing w:after="0"/>
              <w:rPr>
                <w:sz w:val="24"/>
                <w:szCs w:val="24"/>
                <w:color w:val="auto"/>
              </w:rPr>
            </w:pPr>
          </w:p>
        </w:tc>
        <w:tc>
          <w:tcPr>
            <w:tcW w:w="7520" w:type="dxa"/>
            <w:vAlign w:val="bottom"/>
            <w:gridSpan w:val="5"/>
          </w:tcPr>
          <w:p>
            <w:pPr>
              <w:spacing w:after="0"/>
              <w:rPr>
                <w:sz w:val="20"/>
                <w:szCs w:val="20"/>
                <w:color w:val="auto"/>
              </w:rPr>
            </w:pPr>
            <w:r>
              <w:rPr>
                <w:rFonts w:ascii="Arial" w:cs="Arial" w:eastAsia="Arial" w:hAnsi="Arial"/>
                <w:sz w:val="18"/>
                <w:szCs w:val="18"/>
                <w:color w:val="auto"/>
              </w:rPr>
              <w:t>PERCENT OF CLASS REPRESENTED BY AMOUNT IN ROW 9</w:t>
            </w:r>
          </w:p>
        </w:tc>
        <w:tc>
          <w:tcPr>
            <w:tcW w:w="20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6.1%</w:t>
            </w:r>
          </w:p>
        </w:tc>
        <w:tc>
          <w:tcPr>
            <w:tcW w:w="8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580" w:type="dxa"/>
            <w:vAlign w:val="bottom"/>
            <w:tcBorders>
              <w:left w:val="single" w:sz="8" w:color="auto"/>
            </w:tcBorders>
          </w:tcPr>
          <w:p>
            <w:pPr>
              <w:jc w:val="center"/>
              <w:ind w:left="66"/>
              <w:spacing w:after="0"/>
              <w:rPr>
                <w:sz w:val="20"/>
                <w:szCs w:val="20"/>
                <w:color w:val="auto"/>
              </w:rPr>
            </w:pPr>
            <w:r>
              <w:rPr>
                <w:rFonts w:ascii="Arial" w:cs="Arial" w:eastAsia="Arial" w:hAnsi="Arial"/>
                <w:sz w:val="32"/>
                <w:szCs w:val="32"/>
                <w:b w:val="1"/>
                <w:bCs w:val="1"/>
                <w:color w:val="auto"/>
                <w:w w:val="89"/>
              </w:rPr>
              <w:t>12</w:t>
            </w:r>
          </w:p>
        </w:tc>
        <w:tc>
          <w:tcPr>
            <w:tcW w:w="240" w:type="dxa"/>
            <w:vAlign w:val="bottom"/>
            <w:tcBorders>
              <w:right w:val="single" w:sz="8" w:color="auto"/>
            </w:tcBorders>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w w:val="98"/>
              </w:rPr>
              <w:t>TYPE OF REPORTING PERSON</w:t>
            </w:r>
          </w:p>
        </w:tc>
        <w:tc>
          <w:tcPr>
            <w:tcW w:w="8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8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8"/>
        </w:trPr>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Page 3 of 8 Pages</w:t>
            </w:r>
          </w:p>
        </w:tc>
        <w:tc>
          <w:tcPr>
            <w:tcW w:w="20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8"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340" w:type="dxa"/>
            <w:vAlign w:val="bottom"/>
            <w:vMerge w:val="restart"/>
          </w:tcPr>
          <w:p>
            <w:pPr>
              <w:ind w:left="1380"/>
              <w:spacing w:after="0"/>
              <w:rPr>
                <w:sz w:val="20"/>
                <w:szCs w:val="20"/>
                <w:color w:val="auto"/>
              </w:rPr>
            </w:pPr>
            <w:r>
              <w:rPr>
                <w:rFonts w:ascii="Arial" w:cs="Arial" w:eastAsia="Arial" w:hAnsi="Arial"/>
                <w:sz w:val="32"/>
                <w:szCs w:val="32"/>
                <w:b w:val="1"/>
                <w:bCs w:val="1"/>
                <w:color w:val="auto"/>
              </w:rPr>
              <w:t>13G</w:t>
            </w:r>
          </w:p>
        </w:tc>
        <w:tc>
          <w:tcPr>
            <w:tcW w:w="6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720" w:type="dxa"/>
            <w:vAlign w:val="bottom"/>
            <w:tcBorders>
              <w:left w:val="single" w:sz="8" w:color="auto"/>
            </w:tcBorders>
            <w:gridSpan w:val="3"/>
            <w:vMerge w:val="restart"/>
          </w:tcPr>
          <w:p>
            <w:pPr>
              <w:ind w:left="20"/>
              <w:spacing w:after="0"/>
              <w:rPr>
                <w:sz w:val="20"/>
                <w:szCs w:val="20"/>
                <w:color w:val="auto"/>
              </w:rPr>
            </w:pPr>
            <w:r>
              <w:rPr>
                <w:rFonts w:ascii="Arial" w:cs="Arial" w:eastAsia="Arial" w:hAnsi="Arial"/>
                <w:sz w:val="18"/>
                <w:szCs w:val="18"/>
                <w:b w:val="1"/>
                <w:bCs w:val="1"/>
                <w:color w:val="auto"/>
              </w:rPr>
              <w:t>CUSIP No. 05455M100</w:t>
            </w:r>
          </w:p>
        </w:tc>
        <w:tc>
          <w:tcPr>
            <w:tcW w:w="80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3340" w:type="dxa"/>
            <w:vAlign w:val="bottom"/>
            <w:vMerge w:val="continue"/>
          </w:tcPr>
          <w:p>
            <w:pPr>
              <w:spacing w:after="0"/>
              <w:rPr>
                <w:sz w:val="13"/>
                <w:szCs w:val="13"/>
                <w:color w:val="auto"/>
              </w:rPr>
            </w:pPr>
          </w:p>
        </w:tc>
        <w:tc>
          <w:tcPr>
            <w:tcW w:w="600" w:type="dxa"/>
            <w:vAlign w:val="bottom"/>
            <w:tcBorders>
              <w:left w:val="single" w:sz="8" w:color="auto"/>
            </w:tcBorders>
          </w:tcPr>
          <w:p>
            <w:pPr>
              <w:spacing w:after="0"/>
              <w:rPr>
                <w:sz w:val="13"/>
                <w:szCs w:val="13"/>
                <w:color w:val="auto"/>
              </w:rPr>
            </w:pPr>
          </w:p>
        </w:tc>
        <w:tc>
          <w:tcPr>
            <w:tcW w:w="2900" w:type="dxa"/>
            <w:vAlign w:val="bottom"/>
            <w:tcBorders>
              <w:right w:val="single" w:sz="8" w:color="auto"/>
            </w:tcBorders>
            <w:gridSpan w:val="2"/>
            <w:vMerge w:val="restart"/>
          </w:tcPr>
          <w:p>
            <w:pPr>
              <w:ind w:left="500"/>
              <w:spacing w:after="0"/>
              <w:rPr>
                <w:sz w:val="20"/>
                <w:szCs w:val="20"/>
                <w:color w:val="auto"/>
              </w:rPr>
            </w:pPr>
            <w:r>
              <w:rPr>
                <w:rFonts w:ascii="Arial" w:cs="Arial" w:eastAsia="Arial" w:hAnsi="Arial"/>
                <w:sz w:val="18"/>
                <w:szCs w:val="18"/>
                <w:b w:val="1"/>
                <w:bCs w:val="1"/>
                <w:color w:val="auto"/>
              </w:rPr>
              <w:t>Page 2 of 8 Pages</w:t>
            </w:r>
          </w:p>
        </w:tc>
        <w:tc>
          <w:tcPr>
            <w:tcW w:w="0" w:type="dxa"/>
            <w:vAlign w:val="bottom"/>
          </w:tcPr>
          <w:p>
            <w:pPr>
              <w:spacing w:after="0"/>
              <w:rPr>
                <w:sz w:val="1"/>
                <w:szCs w:val="1"/>
                <w:color w:val="auto"/>
              </w:rPr>
            </w:pPr>
          </w:p>
        </w:tc>
      </w:tr>
      <w:tr>
        <w:trPr>
          <w:trHeight w:val="72"/>
        </w:trPr>
        <w:tc>
          <w:tcPr>
            <w:tcW w:w="2720" w:type="dxa"/>
            <w:vAlign w:val="bottom"/>
            <w:tcBorders>
              <w:left w:val="single" w:sz="8" w:color="auto"/>
            </w:tcBorders>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3340" w:type="dxa"/>
            <w:vAlign w:val="bottom"/>
          </w:tcPr>
          <w:p>
            <w:pPr>
              <w:spacing w:after="0"/>
              <w:rPr>
                <w:sz w:val="6"/>
                <w:szCs w:val="6"/>
                <w:color w:val="auto"/>
              </w:rPr>
            </w:pPr>
          </w:p>
        </w:tc>
        <w:tc>
          <w:tcPr>
            <w:tcW w:w="600" w:type="dxa"/>
            <w:vAlign w:val="bottom"/>
            <w:tcBorders>
              <w:left w:val="single" w:sz="8" w:color="auto"/>
            </w:tcBorders>
          </w:tcPr>
          <w:p>
            <w:pPr>
              <w:spacing w:after="0"/>
              <w:rPr>
                <w:sz w:val="6"/>
                <w:szCs w:val="6"/>
                <w:color w:val="auto"/>
              </w:rPr>
            </w:pPr>
          </w:p>
        </w:tc>
        <w:tc>
          <w:tcPr>
            <w:tcW w:w="290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580" w:type="dxa"/>
            <w:vAlign w:val="bottom"/>
            <w:tcBorders>
              <w:left w:val="single" w:sz="8" w:color="auto"/>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3340" w:type="dxa"/>
            <w:vAlign w:val="bottom"/>
            <w:tcBorders>
              <w:bottom w:val="single" w:sz="8" w:color="auto"/>
            </w:tcBorders>
          </w:tcPr>
          <w:p>
            <w:pPr>
              <w:spacing w:after="0"/>
              <w:rPr>
                <w:sz w:val="17"/>
                <w:szCs w:val="17"/>
                <w:color w:val="auto"/>
              </w:rPr>
            </w:pPr>
          </w:p>
        </w:tc>
        <w:tc>
          <w:tcPr>
            <w:tcW w:w="600" w:type="dxa"/>
            <w:vAlign w:val="bottom"/>
            <w:tcBorders>
              <w:left w:val="single" w:sz="8" w:color="auto"/>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80" w:type="dxa"/>
            <w:vAlign w:val="bottom"/>
            <w:tcBorders>
              <w:left w:val="single" w:sz="8" w:color="auto"/>
            </w:tcBorders>
            <w:vMerge w:val="restart"/>
          </w:tcPr>
          <w:p>
            <w:pPr>
              <w:jc w:val="center"/>
              <w:ind w:left="66"/>
              <w:spacing w:after="0"/>
              <w:rPr>
                <w:sz w:val="20"/>
                <w:szCs w:val="20"/>
                <w:color w:val="auto"/>
              </w:rPr>
            </w:pPr>
            <w:r>
              <w:rPr>
                <w:rFonts w:ascii="Arial" w:cs="Arial" w:eastAsia="Arial" w:hAnsi="Arial"/>
                <w:sz w:val="32"/>
                <w:szCs w:val="32"/>
                <w:b w:val="1"/>
                <w:bCs w:val="1"/>
                <w:color w:val="auto"/>
                <w:w w:val="89"/>
              </w:rPr>
              <w:t>1</w:t>
            </w:r>
          </w:p>
        </w:tc>
        <w:tc>
          <w:tcPr>
            <w:tcW w:w="240" w:type="dxa"/>
            <w:vAlign w:val="bottom"/>
            <w:tcBorders>
              <w:right w:val="single" w:sz="8" w:color="auto"/>
            </w:tcBorders>
          </w:tcPr>
          <w:p>
            <w:pPr>
              <w:spacing w:after="0"/>
              <w:rPr>
                <w:sz w:val="16"/>
                <w:szCs w:val="16"/>
                <w:color w:val="auto"/>
              </w:rPr>
            </w:pPr>
          </w:p>
        </w:tc>
        <w:tc>
          <w:tcPr>
            <w:tcW w:w="3580" w:type="dxa"/>
            <w:vAlign w:val="bottom"/>
            <w:gridSpan w:val="3"/>
          </w:tcPr>
          <w:p>
            <w:pPr>
              <w:spacing w:after="0" w:line="195" w:lineRule="exact"/>
              <w:rPr>
                <w:sz w:val="20"/>
                <w:szCs w:val="20"/>
                <w:color w:val="auto"/>
              </w:rPr>
            </w:pPr>
            <w:r>
              <w:rPr>
                <w:rFonts w:ascii="Arial" w:cs="Arial" w:eastAsia="Arial" w:hAnsi="Arial"/>
                <w:sz w:val="18"/>
                <w:szCs w:val="18"/>
                <w:color w:val="auto"/>
              </w:rPr>
              <w:t>NAMES OF REPORTING PERSONS</w:t>
            </w:r>
          </w:p>
        </w:tc>
        <w:tc>
          <w:tcPr>
            <w:tcW w:w="3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tcBorders>
            <w:vMerge w:val="continue"/>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7520" w:type="dxa"/>
            <w:vAlign w:val="bottom"/>
            <w:gridSpan w:val="5"/>
          </w:tcPr>
          <w:p>
            <w:pPr>
              <w:spacing w:after="0"/>
              <w:rPr>
                <w:sz w:val="20"/>
                <w:szCs w:val="20"/>
                <w:color w:val="auto"/>
              </w:rPr>
            </w:pPr>
            <w:r>
              <w:rPr>
                <w:rFonts w:ascii="Arial" w:cs="Arial" w:eastAsia="Arial" w:hAnsi="Arial"/>
                <w:sz w:val="18"/>
                <w:szCs w:val="18"/>
                <w:color w:val="auto"/>
              </w:rPr>
              <w:t>I.R.S. IDENTIFICATION NOS. OF ABOVE PERSONS (ENTITIES ONLY)</w:t>
            </w:r>
          </w:p>
        </w:tc>
        <w:tc>
          <w:tcPr>
            <w:tcW w:w="202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KEVIN TANG</w:t>
            </w: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gridSpan w:val="3"/>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80" w:type="dxa"/>
            <w:vAlign w:val="bottom"/>
            <w:tcBorders>
              <w:left w:val="single" w:sz="8" w:color="auto"/>
            </w:tcBorders>
            <w:vMerge w:val="restart"/>
          </w:tcPr>
          <w:p>
            <w:pPr>
              <w:jc w:val="center"/>
              <w:ind w:left="66"/>
              <w:spacing w:after="0"/>
              <w:rPr>
                <w:sz w:val="20"/>
                <w:szCs w:val="20"/>
                <w:color w:val="auto"/>
              </w:rPr>
            </w:pPr>
            <w:r>
              <w:rPr>
                <w:rFonts w:ascii="Arial" w:cs="Arial" w:eastAsia="Arial" w:hAnsi="Arial"/>
                <w:sz w:val="32"/>
                <w:szCs w:val="32"/>
                <w:b w:val="1"/>
                <w:bCs w:val="1"/>
                <w:color w:val="auto"/>
                <w:w w:val="89"/>
              </w:rPr>
              <w:t>2</w:t>
            </w:r>
          </w:p>
        </w:tc>
        <w:tc>
          <w:tcPr>
            <w:tcW w:w="240" w:type="dxa"/>
            <w:vAlign w:val="bottom"/>
            <w:tcBorders>
              <w:right w:val="single" w:sz="8" w:color="auto"/>
            </w:tcBorders>
          </w:tcPr>
          <w:p>
            <w:pPr>
              <w:spacing w:after="0"/>
              <w:rPr>
                <w:sz w:val="16"/>
                <w:szCs w:val="16"/>
                <w:color w:val="auto"/>
              </w:rPr>
            </w:pPr>
          </w:p>
        </w:tc>
        <w:tc>
          <w:tcPr>
            <w:tcW w:w="7520" w:type="dxa"/>
            <w:vAlign w:val="bottom"/>
            <w:gridSpan w:val="5"/>
          </w:tcPr>
          <w:p>
            <w:pPr>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202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Borders>
              <w:left w:val="single" w:sz="8" w:color="auto"/>
              <w:bottom w:val="single" w:sz="8" w:color="auto"/>
            </w:tcBorders>
            <w:vMerge w:val="continue"/>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 x</w:t>
            </w:r>
          </w:p>
        </w:tc>
        <w:tc>
          <w:tcPr>
            <w:tcW w:w="0" w:type="dxa"/>
            <w:vAlign w:val="bottom"/>
          </w:tcPr>
          <w:p>
            <w:pPr>
              <w:spacing w:after="0"/>
              <w:rPr>
                <w:sz w:val="1"/>
                <w:szCs w:val="1"/>
                <w:color w:val="auto"/>
              </w:rPr>
            </w:pPr>
          </w:p>
        </w:tc>
      </w:tr>
      <w:tr>
        <w:trPr>
          <w:trHeight w:val="420"/>
        </w:trPr>
        <w:tc>
          <w:tcPr>
            <w:tcW w:w="580" w:type="dxa"/>
            <w:vAlign w:val="bottom"/>
            <w:tcBorders>
              <w:left w:val="single" w:sz="8" w:color="auto"/>
              <w:bottom w:val="single" w:sz="8" w:color="auto"/>
            </w:tcBorders>
          </w:tcPr>
          <w:p>
            <w:pPr>
              <w:jc w:val="center"/>
              <w:ind w:left="66"/>
              <w:spacing w:after="0"/>
              <w:rPr>
                <w:sz w:val="20"/>
                <w:szCs w:val="20"/>
                <w:color w:val="auto"/>
              </w:rPr>
            </w:pPr>
            <w:r>
              <w:rPr>
                <w:rFonts w:ascii="Arial" w:cs="Arial" w:eastAsia="Arial" w:hAnsi="Arial"/>
                <w:sz w:val="32"/>
                <w:szCs w:val="32"/>
                <w:b w:val="1"/>
                <w:bCs w:val="1"/>
                <w:color w:val="auto"/>
                <w:w w:val="89"/>
              </w:rPr>
              <w:t>3</w:t>
            </w:r>
          </w:p>
        </w:tc>
        <w:tc>
          <w:tcPr>
            <w:tcW w:w="24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CCCCCC"/>
            </w:tcBorders>
            <w:shd w:val="clear" w:color="auto" w:fill="CCCCCC"/>
          </w:tcPr>
          <w:p>
            <w:pPr>
              <w:spacing w:after="0"/>
              <w:rPr>
                <w:sz w:val="20"/>
                <w:szCs w:val="20"/>
                <w:color w:val="auto"/>
              </w:rPr>
            </w:pPr>
            <w:r>
              <w:rPr>
                <w:rFonts w:ascii="Arial" w:cs="Arial" w:eastAsia="Arial" w:hAnsi="Arial"/>
                <w:sz w:val="18"/>
                <w:szCs w:val="18"/>
                <w:color w:val="auto"/>
              </w:rPr>
              <w:t>SEC USE ONLY</w:t>
            </w:r>
          </w:p>
        </w:tc>
        <w:tc>
          <w:tcPr>
            <w:tcW w:w="800" w:type="dxa"/>
            <w:vAlign w:val="bottom"/>
            <w:tcBorders>
              <w:bottom w:val="single" w:sz="8" w:color="auto"/>
              <w:right w:val="single" w:sz="8" w:color="CCCCCC"/>
            </w:tcBorders>
            <w:shd w:val="clear" w:color="auto" w:fill="CCCCCC"/>
          </w:tcPr>
          <w:p>
            <w:pPr>
              <w:spacing w:after="0"/>
              <w:rPr>
                <w:sz w:val="24"/>
                <w:szCs w:val="24"/>
                <w:color w:val="auto"/>
              </w:rPr>
            </w:pPr>
          </w:p>
        </w:tc>
        <w:tc>
          <w:tcPr>
            <w:tcW w:w="880" w:type="dxa"/>
            <w:vAlign w:val="bottom"/>
            <w:tcBorders>
              <w:bottom w:val="single" w:sz="8" w:color="auto"/>
              <w:right w:val="single" w:sz="8" w:color="CCCCCC"/>
            </w:tcBorders>
            <w:shd w:val="clear" w:color="auto" w:fill="CCCCCC"/>
          </w:tcPr>
          <w:p>
            <w:pPr>
              <w:spacing w:after="0"/>
              <w:rPr>
                <w:sz w:val="24"/>
                <w:szCs w:val="24"/>
                <w:color w:val="auto"/>
              </w:rPr>
            </w:pPr>
          </w:p>
        </w:tc>
        <w:tc>
          <w:tcPr>
            <w:tcW w:w="3340" w:type="dxa"/>
            <w:vAlign w:val="bottom"/>
            <w:tcBorders>
              <w:bottom w:val="single" w:sz="8" w:color="auto"/>
            </w:tcBorders>
            <w:shd w:val="clear" w:color="auto" w:fill="CCCCCC"/>
          </w:tcPr>
          <w:p>
            <w:pPr>
              <w:spacing w:after="0"/>
              <w:rPr>
                <w:sz w:val="24"/>
                <w:szCs w:val="24"/>
                <w:color w:val="auto"/>
              </w:rPr>
            </w:pPr>
          </w:p>
        </w:tc>
        <w:tc>
          <w:tcPr>
            <w:tcW w:w="600" w:type="dxa"/>
            <w:vAlign w:val="bottom"/>
            <w:tcBorders>
              <w:left w:val="single" w:sz="8" w:color="CCCCCC"/>
              <w:bottom w:val="single" w:sz="8" w:color="auto"/>
            </w:tcBorders>
            <w:shd w:val="clear" w:color="auto" w:fill="CCCCCC"/>
          </w:tcPr>
          <w:p>
            <w:pPr>
              <w:spacing w:after="0"/>
              <w:rPr>
                <w:sz w:val="24"/>
                <w:szCs w:val="24"/>
                <w:color w:val="auto"/>
              </w:rPr>
            </w:pPr>
          </w:p>
        </w:tc>
        <w:tc>
          <w:tcPr>
            <w:tcW w:w="2020" w:type="dxa"/>
            <w:vAlign w:val="bottom"/>
            <w:tcBorders>
              <w:bottom w:val="single" w:sz="8" w:color="auto"/>
              <w:right w:val="single" w:sz="8" w:color="CCCCCC"/>
            </w:tcBorders>
            <w:shd w:val="clear" w:color="auto" w:fill="CCCCCC"/>
          </w:tcPr>
          <w:p>
            <w:pPr>
              <w:spacing w:after="0"/>
              <w:rPr>
                <w:sz w:val="24"/>
                <w:szCs w:val="24"/>
                <w:color w:val="auto"/>
              </w:rPr>
            </w:pPr>
          </w:p>
        </w:tc>
        <w:tc>
          <w:tcPr>
            <w:tcW w:w="880" w:type="dxa"/>
            <w:vAlign w:val="bottom"/>
            <w:tcBorders>
              <w:bottom w:val="single" w:sz="8" w:color="auto"/>
              <w:right w:val="single" w:sz="8" w:color="auto"/>
            </w:tcBorders>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580" w:type="dxa"/>
            <w:vAlign w:val="bottom"/>
            <w:tcBorders>
              <w:left w:val="single" w:sz="8" w:color="auto"/>
            </w:tcBorders>
          </w:tcPr>
          <w:p>
            <w:pPr>
              <w:jc w:val="center"/>
              <w:ind w:left="66"/>
              <w:spacing w:after="0"/>
              <w:rPr>
                <w:sz w:val="20"/>
                <w:szCs w:val="20"/>
                <w:color w:val="auto"/>
              </w:rPr>
            </w:pPr>
            <w:r>
              <w:rPr>
                <w:rFonts w:ascii="Arial" w:cs="Arial" w:eastAsia="Arial" w:hAnsi="Arial"/>
                <w:sz w:val="32"/>
                <w:szCs w:val="32"/>
                <w:b w:val="1"/>
                <w:bCs w:val="1"/>
                <w:color w:val="auto"/>
                <w:w w:val="89"/>
              </w:rPr>
              <w:t>4</w:t>
            </w:r>
          </w:p>
        </w:tc>
        <w:tc>
          <w:tcPr>
            <w:tcW w:w="240" w:type="dxa"/>
            <w:vAlign w:val="bottom"/>
            <w:tcBorders>
              <w:right w:val="single" w:sz="8" w:color="auto"/>
            </w:tcBorders>
          </w:tcPr>
          <w:p>
            <w:pPr>
              <w:spacing w:after="0"/>
              <w:rPr>
                <w:sz w:val="24"/>
                <w:szCs w:val="24"/>
                <w:color w:val="auto"/>
              </w:rPr>
            </w:pPr>
          </w:p>
        </w:tc>
        <w:tc>
          <w:tcPr>
            <w:tcW w:w="752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20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UNITED STATES</w:t>
            </w: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gridSpan w:val="3"/>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58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178"/>
              <w:spacing w:after="0"/>
              <w:rPr>
                <w:sz w:val="20"/>
                <w:szCs w:val="20"/>
                <w:color w:val="auto"/>
              </w:rPr>
            </w:pPr>
            <w:r>
              <w:rPr>
                <w:rFonts w:ascii="Arial" w:cs="Arial" w:eastAsia="Arial" w:hAnsi="Arial"/>
                <w:sz w:val="32"/>
                <w:szCs w:val="32"/>
                <w:b w:val="1"/>
                <w:bCs w:val="1"/>
                <w:color w:val="auto"/>
              </w:rPr>
              <w:t>5</w:t>
            </w:r>
          </w:p>
        </w:tc>
        <w:tc>
          <w:tcPr>
            <w:tcW w:w="4820" w:type="dxa"/>
            <w:vAlign w:val="bottom"/>
            <w:gridSpan w:val="3"/>
          </w:tcPr>
          <w:p>
            <w:pPr>
              <w:spacing w:after="0"/>
              <w:rPr>
                <w:sz w:val="20"/>
                <w:szCs w:val="20"/>
                <w:color w:val="auto"/>
              </w:rPr>
            </w:pPr>
            <w:r>
              <w:rPr>
                <w:rFonts w:ascii="Arial" w:cs="Arial" w:eastAsia="Arial" w:hAnsi="Arial"/>
                <w:sz w:val="18"/>
                <w:szCs w:val="18"/>
                <w:color w:val="auto"/>
              </w:rPr>
              <w:t>SOLE VOTING POWER</w:t>
            </w:r>
          </w:p>
        </w:tc>
        <w:tc>
          <w:tcPr>
            <w:tcW w:w="20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NUMBER OF</w:t>
            </w:r>
          </w:p>
        </w:tc>
        <w:tc>
          <w:tcPr>
            <w:tcW w:w="80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80" w:type="dxa"/>
            <w:vAlign w:val="bottom"/>
            <w:tcBorders>
              <w:lef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tcBorders>
              <w:right w:val="single" w:sz="8" w:color="auto"/>
            </w:tcBorders>
          </w:tcPr>
          <w:p>
            <w:pPr>
              <w:jc w:val="center"/>
              <w:ind w:right="730"/>
              <w:spacing w:after="0" w:line="182" w:lineRule="exact"/>
              <w:rPr>
                <w:sz w:val="20"/>
                <w:szCs w:val="20"/>
                <w:color w:val="auto"/>
              </w:rPr>
            </w:pPr>
            <w:r>
              <w:rPr>
                <w:rFonts w:ascii="Arial" w:cs="Arial" w:eastAsia="Arial" w:hAnsi="Arial"/>
                <w:sz w:val="18"/>
                <w:szCs w:val="18"/>
                <w:color w:val="auto"/>
                <w:w w:val="91"/>
              </w:rPr>
              <w:t>SHARES</w:t>
            </w:r>
          </w:p>
        </w:tc>
        <w:tc>
          <w:tcPr>
            <w:tcW w:w="800" w:type="dxa"/>
            <w:vAlign w:val="bottom"/>
            <w:tcBorders>
              <w:right w:val="single" w:sz="8" w:color="auto"/>
            </w:tcBorders>
            <w:vMerge w:val="restart"/>
          </w:tcPr>
          <w:p>
            <w:pPr>
              <w:jc w:val="right"/>
              <w:ind w:right="178"/>
              <w:spacing w:after="0"/>
              <w:rPr>
                <w:sz w:val="20"/>
                <w:szCs w:val="20"/>
                <w:color w:val="auto"/>
              </w:rPr>
            </w:pPr>
            <w:r>
              <w:rPr>
                <w:rFonts w:ascii="Arial" w:cs="Arial" w:eastAsia="Arial" w:hAnsi="Arial"/>
                <w:sz w:val="32"/>
                <w:szCs w:val="32"/>
                <w:b w:val="1"/>
                <w:bCs w:val="1"/>
                <w:color w:val="auto"/>
              </w:rPr>
              <w:t>6</w:t>
            </w:r>
          </w:p>
        </w:tc>
        <w:tc>
          <w:tcPr>
            <w:tcW w:w="4820" w:type="dxa"/>
            <w:vAlign w:val="bottom"/>
            <w:gridSpan w:val="3"/>
          </w:tcPr>
          <w:p>
            <w:pPr>
              <w:spacing w:after="0" w:line="182" w:lineRule="exact"/>
              <w:rPr>
                <w:sz w:val="20"/>
                <w:szCs w:val="20"/>
                <w:color w:val="auto"/>
              </w:rPr>
            </w:pPr>
            <w:r>
              <w:rPr>
                <w:rFonts w:ascii="Arial" w:cs="Arial" w:eastAsia="Arial" w:hAnsi="Arial"/>
                <w:sz w:val="18"/>
                <w:szCs w:val="18"/>
                <w:color w:val="auto"/>
              </w:rPr>
              <w:t>SHARED VOTING POWER</w:t>
            </w:r>
          </w:p>
        </w:tc>
        <w:tc>
          <w:tcPr>
            <w:tcW w:w="202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214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rPr>
              <w:t>BENEFICIALLY</w:t>
            </w:r>
          </w:p>
        </w:tc>
        <w:tc>
          <w:tcPr>
            <w:tcW w:w="800" w:type="dxa"/>
            <w:vAlign w:val="bottom"/>
            <w:tcBorders>
              <w:right w:val="single" w:sz="8" w:color="auto"/>
            </w:tcBorders>
            <w:vMerge w:val="continue"/>
          </w:tcPr>
          <w:p>
            <w:pPr>
              <w:spacing w:after="0"/>
              <w:rPr>
                <w:sz w:val="18"/>
                <w:szCs w:val="18"/>
                <w:color w:val="auto"/>
              </w:rPr>
            </w:pPr>
          </w:p>
        </w:tc>
        <w:tc>
          <w:tcPr>
            <w:tcW w:w="8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80" w:type="dxa"/>
            <w:vAlign w:val="bottom"/>
            <w:tcBorders>
              <w:lef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Borders>
              <w:right w:val="single" w:sz="8" w:color="auto"/>
            </w:tcBorders>
          </w:tcPr>
          <w:p>
            <w:pPr>
              <w:jc w:val="center"/>
              <w:ind w:right="730"/>
              <w:spacing w:after="0"/>
              <w:rPr>
                <w:sz w:val="20"/>
                <w:szCs w:val="20"/>
                <w:color w:val="auto"/>
              </w:rPr>
            </w:pPr>
            <w:r>
              <w:rPr>
                <w:rFonts w:ascii="Arial" w:cs="Arial" w:eastAsia="Arial" w:hAnsi="Arial"/>
                <w:sz w:val="18"/>
                <w:szCs w:val="18"/>
                <w:color w:val="auto"/>
                <w:w w:val="97"/>
              </w:rPr>
              <w:t>OWNED BY</w:t>
            </w:r>
          </w:p>
        </w:tc>
        <w:tc>
          <w:tcPr>
            <w:tcW w:w="80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2,705,000</w:t>
            </w:r>
          </w:p>
        </w:tc>
        <w:tc>
          <w:tcPr>
            <w:tcW w:w="33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580" w:type="dxa"/>
            <w:vAlign w:val="bottom"/>
            <w:tcBorders>
              <w:left w:val="single" w:sz="8" w:color="auto"/>
            </w:tcBorders>
          </w:tcPr>
          <w:p>
            <w:pPr>
              <w:spacing w:after="0"/>
              <w:rPr>
                <w:sz w:val="15"/>
                <w:szCs w:val="15"/>
                <w:color w:val="auto"/>
              </w:rPr>
            </w:pPr>
          </w:p>
        </w:tc>
        <w:tc>
          <w:tcPr>
            <w:tcW w:w="2140" w:type="dxa"/>
            <w:vAlign w:val="bottom"/>
            <w:tcBorders>
              <w:right w:val="single" w:sz="8" w:color="auto"/>
            </w:tcBorders>
            <w:gridSpan w:val="2"/>
          </w:tcPr>
          <w:p>
            <w:pPr>
              <w:jc w:val="center"/>
              <w:ind w:right="490"/>
              <w:spacing w:after="0" w:line="182" w:lineRule="exact"/>
              <w:rPr>
                <w:sz w:val="20"/>
                <w:szCs w:val="20"/>
                <w:color w:val="auto"/>
              </w:rPr>
            </w:pPr>
            <w:r>
              <w:rPr>
                <w:rFonts w:ascii="Arial" w:cs="Arial" w:eastAsia="Arial" w:hAnsi="Arial"/>
                <w:sz w:val="18"/>
                <w:szCs w:val="18"/>
                <w:color w:val="auto"/>
                <w:w w:val="93"/>
              </w:rPr>
              <w:t>EACH REPORTING</w:t>
            </w:r>
          </w:p>
        </w:tc>
        <w:tc>
          <w:tcPr>
            <w:tcW w:w="800" w:type="dxa"/>
            <w:vAlign w:val="bottom"/>
            <w:tcBorders>
              <w:right w:val="single" w:sz="8" w:color="auto"/>
            </w:tcBorders>
            <w:vMerge w:val="restart"/>
          </w:tcPr>
          <w:p>
            <w:pPr>
              <w:jc w:val="right"/>
              <w:ind w:right="178"/>
              <w:spacing w:after="0"/>
              <w:rPr>
                <w:sz w:val="20"/>
                <w:szCs w:val="20"/>
                <w:color w:val="auto"/>
              </w:rPr>
            </w:pPr>
            <w:r>
              <w:rPr>
                <w:rFonts w:ascii="Arial" w:cs="Arial" w:eastAsia="Arial" w:hAnsi="Arial"/>
                <w:sz w:val="32"/>
                <w:szCs w:val="32"/>
                <w:b w:val="1"/>
                <w:bCs w:val="1"/>
                <w:color w:val="auto"/>
              </w:rPr>
              <w:t>7</w:t>
            </w:r>
          </w:p>
        </w:tc>
        <w:tc>
          <w:tcPr>
            <w:tcW w:w="4820" w:type="dxa"/>
            <w:vAlign w:val="bottom"/>
            <w:gridSpan w:val="3"/>
          </w:tcPr>
          <w:p>
            <w:pPr>
              <w:spacing w:after="0" w:line="182" w:lineRule="exact"/>
              <w:rPr>
                <w:sz w:val="20"/>
                <w:szCs w:val="20"/>
                <w:color w:val="auto"/>
              </w:rPr>
            </w:pPr>
            <w:r>
              <w:rPr>
                <w:rFonts w:ascii="Arial" w:cs="Arial" w:eastAsia="Arial" w:hAnsi="Arial"/>
                <w:sz w:val="18"/>
                <w:szCs w:val="18"/>
                <w:color w:val="auto"/>
              </w:rPr>
              <w:t>SOLE DISPOSITIVE POWER</w:t>
            </w:r>
          </w:p>
        </w:tc>
        <w:tc>
          <w:tcPr>
            <w:tcW w:w="202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80" w:type="dxa"/>
            <w:vAlign w:val="bottom"/>
            <w:tcBorders>
              <w:left w:val="single" w:sz="8" w:color="auto"/>
            </w:tcBorders>
          </w:tcPr>
          <w:p>
            <w:pPr>
              <w:spacing w:after="0"/>
              <w:rPr>
                <w:sz w:val="20"/>
                <w:szCs w:val="20"/>
                <w:color w:val="auto"/>
              </w:rPr>
            </w:pPr>
          </w:p>
        </w:tc>
        <w:tc>
          <w:tcPr>
            <w:tcW w:w="214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PERSON WITH</w:t>
            </w:r>
          </w:p>
        </w:tc>
        <w:tc>
          <w:tcPr>
            <w:tcW w:w="800" w:type="dxa"/>
            <w:vAlign w:val="bottom"/>
            <w:tcBorders>
              <w:right w:val="single" w:sz="8" w:color="auto"/>
            </w:tcBorders>
            <w:vMerge w:val="continue"/>
          </w:tcPr>
          <w:p>
            <w:pPr>
              <w:spacing w:after="0"/>
              <w:rPr>
                <w:sz w:val="20"/>
                <w:szCs w:val="20"/>
                <w:color w:val="auto"/>
              </w:rPr>
            </w:pPr>
          </w:p>
        </w:tc>
        <w:tc>
          <w:tcPr>
            <w:tcW w:w="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3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80" w:type="dxa"/>
            <w:vAlign w:val="bottom"/>
            <w:tcBorders>
              <w:lef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3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58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178"/>
              <w:spacing w:after="0"/>
              <w:rPr>
                <w:sz w:val="20"/>
                <w:szCs w:val="20"/>
                <w:color w:val="auto"/>
              </w:rPr>
            </w:pPr>
            <w:r>
              <w:rPr>
                <w:rFonts w:ascii="Arial" w:cs="Arial" w:eastAsia="Arial" w:hAnsi="Arial"/>
                <w:sz w:val="32"/>
                <w:szCs w:val="32"/>
                <w:b w:val="1"/>
                <w:bCs w:val="1"/>
                <w:color w:val="auto"/>
              </w:rPr>
              <w:t>8</w:t>
            </w:r>
          </w:p>
        </w:tc>
        <w:tc>
          <w:tcPr>
            <w:tcW w:w="4820" w:type="dxa"/>
            <w:vAlign w:val="bottom"/>
            <w:gridSpan w:val="3"/>
          </w:tcPr>
          <w:p>
            <w:pPr>
              <w:spacing w:after="0"/>
              <w:rPr>
                <w:sz w:val="20"/>
                <w:szCs w:val="20"/>
                <w:color w:val="auto"/>
              </w:rPr>
            </w:pPr>
            <w:r>
              <w:rPr>
                <w:rFonts w:ascii="Arial" w:cs="Arial" w:eastAsia="Arial" w:hAnsi="Arial"/>
                <w:sz w:val="18"/>
                <w:szCs w:val="18"/>
                <w:color w:val="auto"/>
              </w:rPr>
              <w:t>SHARED DISPOSITIVE POWER</w:t>
            </w:r>
          </w:p>
        </w:tc>
        <w:tc>
          <w:tcPr>
            <w:tcW w:w="20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2,705,000</w:t>
            </w: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580" w:type="dxa"/>
            <w:vAlign w:val="bottom"/>
            <w:tcBorders>
              <w:left w:val="single" w:sz="8" w:color="auto"/>
            </w:tcBorders>
          </w:tcPr>
          <w:p>
            <w:pPr>
              <w:jc w:val="center"/>
              <w:ind w:left="66"/>
              <w:spacing w:after="0"/>
              <w:rPr>
                <w:sz w:val="20"/>
                <w:szCs w:val="20"/>
                <w:color w:val="auto"/>
              </w:rPr>
            </w:pPr>
            <w:r>
              <w:rPr>
                <w:rFonts w:ascii="Arial" w:cs="Arial" w:eastAsia="Arial" w:hAnsi="Arial"/>
                <w:sz w:val="32"/>
                <w:szCs w:val="32"/>
                <w:b w:val="1"/>
                <w:bCs w:val="1"/>
                <w:color w:val="auto"/>
                <w:w w:val="89"/>
              </w:rPr>
              <w:t>9</w:t>
            </w:r>
          </w:p>
        </w:tc>
        <w:tc>
          <w:tcPr>
            <w:tcW w:w="240" w:type="dxa"/>
            <w:vAlign w:val="bottom"/>
            <w:tcBorders>
              <w:right w:val="single" w:sz="8" w:color="auto"/>
            </w:tcBorders>
          </w:tcPr>
          <w:p>
            <w:pPr>
              <w:spacing w:after="0"/>
              <w:rPr>
                <w:sz w:val="24"/>
                <w:szCs w:val="24"/>
                <w:color w:val="auto"/>
              </w:rPr>
            </w:pPr>
          </w:p>
        </w:tc>
        <w:tc>
          <w:tcPr>
            <w:tcW w:w="7520" w:type="dxa"/>
            <w:vAlign w:val="bottom"/>
            <w:gridSpan w:val="5"/>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2,705,000</w:t>
            </w:r>
          </w:p>
        </w:tc>
        <w:tc>
          <w:tcPr>
            <w:tcW w:w="8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580" w:type="dxa"/>
            <w:vAlign w:val="bottom"/>
            <w:tcBorders>
              <w:left w:val="single" w:sz="8" w:color="auto"/>
            </w:tcBorders>
          </w:tcPr>
          <w:p>
            <w:pPr>
              <w:jc w:val="center"/>
              <w:ind w:left="66"/>
              <w:spacing w:after="0" w:line="367" w:lineRule="exact"/>
              <w:rPr>
                <w:sz w:val="20"/>
                <w:szCs w:val="20"/>
                <w:color w:val="auto"/>
              </w:rPr>
            </w:pPr>
            <w:r>
              <w:rPr>
                <w:rFonts w:ascii="Arial" w:cs="Arial" w:eastAsia="Arial" w:hAnsi="Arial"/>
                <w:sz w:val="32"/>
                <w:szCs w:val="32"/>
                <w:b w:val="1"/>
                <w:bCs w:val="1"/>
                <w:color w:val="auto"/>
                <w:w w:val="89"/>
              </w:rPr>
              <w:t>10</w:t>
            </w:r>
          </w:p>
        </w:tc>
        <w:tc>
          <w:tcPr>
            <w:tcW w:w="240" w:type="dxa"/>
            <w:vAlign w:val="bottom"/>
            <w:tcBorders>
              <w:right w:val="single" w:sz="8" w:color="auto"/>
            </w:tcBorders>
          </w:tcPr>
          <w:p>
            <w:pPr>
              <w:spacing w:after="0"/>
              <w:rPr>
                <w:sz w:val="24"/>
                <w:szCs w:val="24"/>
                <w:color w:val="auto"/>
              </w:rPr>
            </w:pPr>
          </w:p>
        </w:tc>
        <w:tc>
          <w:tcPr>
            <w:tcW w:w="7520" w:type="dxa"/>
            <w:vAlign w:val="bottom"/>
            <w:gridSpan w:val="5"/>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80" w:type="dxa"/>
            <w:vAlign w:val="bottom"/>
            <w:tcBorders>
              <w:left w:val="single" w:sz="8" w:color="auto"/>
              <w:bottom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c>
          <w:tcPr>
            <w:tcW w:w="190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33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8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11"/>
        </w:trPr>
        <w:tc>
          <w:tcPr>
            <w:tcW w:w="580" w:type="dxa"/>
            <w:vAlign w:val="bottom"/>
            <w:tcBorders>
              <w:left w:val="single" w:sz="8" w:color="auto"/>
            </w:tcBorders>
          </w:tcPr>
          <w:p>
            <w:pPr>
              <w:jc w:val="center"/>
              <w:ind w:left="86"/>
              <w:spacing w:after="0"/>
              <w:rPr>
                <w:sz w:val="20"/>
                <w:szCs w:val="20"/>
                <w:color w:val="auto"/>
              </w:rPr>
            </w:pPr>
            <w:r>
              <w:rPr>
                <w:rFonts w:ascii="Arial" w:cs="Arial" w:eastAsia="Arial" w:hAnsi="Arial"/>
                <w:sz w:val="32"/>
                <w:szCs w:val="32"/>
                <w:b w:val="1"/>
                <w:bCs w:val="1"/>
                <w:color w:val="auto"/>
                <w:w w:val="84"/>
              </w:rPr>
              <w:t>11</w:t>
            </w:r>
          </w:p>
        </w:tc>
        <w:tc>
          <w:tcPr>
            <w:tcW w:w="240" w:type="dxa"/>
            <w:vAlign w:val="bottom"/>
            <w:tcBorders>
              <w:right w:val="single" w:sz="8" w:color="auto"/>
            </w:tcBorders>
          </w:tcPr>
          <w:p>
            <w:pPr>
              <w:spacing w:after="0"/>
              <w:rPr>
                <w:sz w:val="24"/>
                <w:szCs w:val="24"/>
                <w:color w:val="auto"/>
              </w:rPr>
            </w:pPr>
          </w:p>
        </w:tc>
        <w:tc>
          <w:tcPr>
            <w:tcW w:w="7520" w:type="dxa"/>
            <w:vAlign w:val="bottom"/>
            <w:gridSpan w:val="5"/>
          </w:tcPr>
          <w:p>
            <w:pPr>
              <w:spacing w:after="0"/>
              <w:rPr>
                <w:sz w:val="20"/>
                <w:szCs w:val="20"/>
                <w:color w:val="auto"/>
              </w:rPr>
            </w:pPr>
            <w:r>
              <w:rPr>
                <w:rFonts w:ascii="Arial" w:cs="Arial" w:eastAsia="Arial" w:hAnsi="Arial"/>
                <w:sz w:val="18"/>
                <w:szCs w:val="18"/>
                <w:color w:val="auto"/>
              </w:rPr>
              <w:t>PERCENT OF CLASS REPRESENTED BY AMOUNT IN ROW 9</w:t>
            </w:r>
          </w:p>
        </w:tc>
        <w:tc>
          <w:tcPr>
            <w:tcW w:w="20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6.1%</w:t>
            </w:r>
          </w:p>
        </w:tc>
        <w:tc>
          <w:tcPr>
            <w:tcW w:w="8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580" w:type="dxa"/>
            <w:vAlign w:val="bottom"/>
            <w:tcBorders>
              <w:left w:val="single" w:sz="8" w:color="auto"/>
            </w:tcBorders>
          </w:tcPr>
          <w:p>
            <w:pPr>
              <w:jc w:val="center"/>
              <w:ind w:left="66"/>
              <w:spacing w:after="0"/>
              <w:rPr>
                <w:sz w:val="20"/>
                <w:szCs w:val="20"/>
                <w:color w:val="auto"/>
              </w:rPr>
            </w:pPr>
            <w:r>
              <w:rPr>
                <w:rFonts w:ascii="Arial" w:cs="Arial" w:eastAsia="Arial" w:hAnsi="Arial"/>
                <w:sz w:val="32"/>
                <w:szCs w:val="32"/>
                <w:b w:val="1"/>
                <w:bCs w:val="1"/>
                <w:color w:val="auto"/>
                <w:w w:val="89"/>
              </w:rPr>
              <w:t>12</w:t>
            </w:r>
          </w:p>
        </w:tc>
        <w:tc>
          <w:tcPr>
            <w:tcW w:w="240" w:type="dxa"/>
            <w:vAlign w:val="bottom"/>
            <w:tcBorders>
              <w:right w:val="single" w:sz="8" w:color="auto"/>
            </w:tcBorders>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w w:val="98"/>
              </w:rPr>
              <w:t>TYPE OF REPORTING PERSON</w:t>
            </w:r>
          </w:p>
        </w:tc>
        <w:tc>
          <w:tcPr>
            <w:tcW w:w="8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w:t>
            </w:r>
          </w:p>
        </w:tc>
        <w:tc>
          <w:tcPr>
            <w:tcW w:w="8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8"/>
        </w:trPr>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Page 4 of 8 Pages</w:t>
            </w:r>
          </w:p>
        </w:tc>
        <w:tc>
          <w:tcPr>
            <w:tcW w:w="20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8"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w w:val="98"/>
              </w:rPr>
              <w:t>Item 1(a).</w:t>
            </w:r>
          </w:p>
        </w:tc>
        <w:tc>
          <w:tcPr>
            <w:tcW w:w="360" w:type="dxa"/>
            <w:vAlign w:val="bottom"/>
          </w:tcPr>
          <w:p>
            <w:pPr>
              <w:spacing w:after="0"/>
              <w:rPr>
                <w:sz w:val="20"/>
                <w:szCs w:val="20"/>
                <w:color w:val="auto"/>
              </w:rPr>
            </w:pPr>
          </w:p>
        </w:tc>
        <w:tc>
          <w:tcPr>
            <w:tcW w:w="10080" w:type="dxa"/>
            <w:vAlign w:val="bottom"/>
          </w:tcPr>
          <w:p>
            <w:pPr>
              <w:ind w:left="140"/>
              <w:spacing w:after="0"/>
              <w:rPr>
                <w:sz w:val="20"/>
                <w:szCs w:val="20"/>
                <w:color w:val="auto"/>
              </w:rPr>
            </w:pPr>
            <w:r>
              <w:rPr>
                <w:rFonts w:ascii="Arial" w:cs="Arial" w:eastAsia="Arial" w:hAnsi="Arial"/>
                <w:sz w:val="18"/>
                <w:szCs w:val="18"/>
                <w:color w:val="auto"/>
              </w:rPr>
              <w:t>Name of Issuer:</w:t>
            </w:r>
          </w:p>
        </w:tc>
      </w:tr>
      <w:tr>
        <w:trPr>
          <w:trHeight w:val="432"/>
        </w:trPr>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Arial" w:cs="Arial" w:eastAsia="Arial" w:hAnsi="Arial"/>
                <w:sz w:val="18"/>
                <w:szCs w:val="18"/>
                <w:color w:val="auto"/>
              </w:rPr>
              <w:t>AVROBIO, Inc., a Delaware corporation (the “Issuer”)</w:t>
            </w:r>
          </w:p>
        </w:tc>
      </w:tr>
      <w:tr>
        <w:trPr>
          <w:trHeight w:val="432"/>
        </w:trPr>
        <w:tc>
          <w:tcPr>
            <w:tcW w:w="800" w:type="dxa"/>
            <w:vAlign w:val="bottom"/>
          </w:tcPr>
          <w:p>
            <w:pPr>
              <w:spacing w:after="0"/>
              <w:rPr>
                <w:sz w:val="20"/>
                <w:szCs w:val="20"/>
                <w:color w:val="auto"/>
              </w:rPr>
            </w:pPr>
            <w:r>
              <w:rPr>
                <w:rFonts w:ascii="Arial" w:cs="Arial" w:eastAsia="Arial" w:hAnsi="Arial"/>
                <w:sz w:val="18"/>
                <w:szCs w:val="18"/>
                <w:b w:val="1"/>
                <w:bCs w:val="1"/>
                <w:color w:val="auto"/>
                <w:w w:val="97"/>
              </w:rPr>
              <w:t>Item 1(b).</w:t>
            </w: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Arial" w:cs="Arial" w:eastAsia="Arial" w:hAnsi="Arial"/>
                <w:sz w:val="18"/>
                <w:szCs w:val="18"/>
                <w:color w:val="auto"/>
              </w:rPr>
              <w:t>Address of Issuer’s Principal Executive Offices:</w:t>
            </w:r>
          </w:p>
        </w:tc>
      </w:tr>
      <w:tr>
        <w:trPr>
          <w:trHeight w:val="432"/>
        </w:trPr>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Arial" w:cs="Arial" w:eastAsia="Arial" w:hAnsi="Arial"/>
                <w:sz w:val="18"/>
                <w:szCs w:val="18"/>
                <w:color w:val="auto"/>
              </w:rPr>
              <w:t>100 Technology Square, Sixth Floor, Cambridge, MA 02139</w:t>
            </w:r>
          </w:p>
        </w:tc>
      </w:tr>
      <w:tr>
        <w:trPr>
          <w:trHeight w:val="432"/>
        </w:trPr>
        <w:tc>
          <w:tcPr>
            <w:tcW w:w="800" w:type="dxa"/>
            <w:vAlign w:val="bottom"/>
          </w:tcPr>
          <w:p>
            <w:pPr>
              <w:spacing w:after="0"/>
              <w:rPr>
                <w:sz w:val="20"/>
                <w:szCs w:val="20"/>
                <w:color w:val="auto"/>
              </w:rPr>
            </w:pPr>
            <w:r>
              <w:rPr>
                <w:rFonts w:ascii="Arial" w:cs="Arial" w:eastAsia="Arial" w:hAnsi="Arial"/>
                <w:sz w:val="18"/>
                <w:szCs w:val="18"/>
                <w:b w:val="1"/>
                <w:bCs w:val="1"/>
                <w:color w:val="auto"/>
                <w:w w:val="98"/>
              </w:rPr>
              <w:t>Item 2(a).</w:t>
            </w: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Arial" w:cs="Arial" w:eastAsia="Arial" w:hAnsi="Arial"/>
                <w:sz w:val="18"/>
                <w:szCs w:val="18"/>
                <w:color w:val="auto"/>
              </w:rPr>
              <w:t>Name of Person Filing:</w:t>
            </w:r>
          </w:p>
        </w:tc>
      </w:tr>
      <w:tr>
        <w:trPr>
          <w:trHeight w:val="418"/>
        </w:trPr>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Arial" w:cs="Arial" w:eastAsia="Arial" w:hAnsi="Arial"/>
                <w:sz w:val="18"/>
                <w:szCs w:val="18"/>
                <w:color w:val="auto"/>
                <w:w w:val="97"/>
              </w:rPr>
              <w:t>This Statement on Schedule 13G (this “Statement”) is filed by Tang Capital Partners, LP (“Tang Capital Partners”); Tang Capital</w:t>
            </w:r>
          </w:p>
        </w:tc>
      </w:tr>
      <w:tr>
        <w:trPr>
          <w:trHeight w:val="216"/>
        </w:trPr>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80" w:type="dxa"/>
            <w:vAlign w:val="bottom"/>
          </w:tcPr>
          <w:p>
            <w:pPr>
              <w:ind w:left="140"/>
              <w:spacing w:after="0"/>
              <w:rPr>
                <w:sz w:val="20"/>
                <w:szCs w:val="20"/>
                <w:color w:val="auto"/>
              </w:rPr>
            </w:pPr>
            <w:r>
              <w:rPr>
                <w:rFonts w:ascii="Arial" w:cs="Arial" w:eastAsia="Arial" w:hAnsi="Arial"/>
                <w:sz w:val="18"/>
                <w:szCs w:val="18"/>
                <w:color w:val="auto"/>
                <w:w w:val="93"/>
              </w:rPr>
              <w:t>Management, LLC, the general partner of Tang Capital Partners (“Tang Capital Management”); and Kevin Tang, the manager of Tang</w:t>
            </w:r>
          </w:p>
        </w:tc>
      </w:tr>
      <w:tr>
        <w:trPr>
          <w:trHeight w:val="230"/>
        </w:trPr>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80" w:type="dxa"/>
            <w:vAlign w:val="bottom"/>
          </w:tcPr>
          <w:p>
            <w:pPr>
              <w:ind w:left="140"/>
              <w:spacing w:after="0"/>
              <w:rPr>
                <w:sz w:val="20"/>
                <w:szCs w:val="20"/>
                <w:color w:val="auto"/>
              </w:rPr>
            </w:pPr>
            <w:r>
              <w:rPr>
                <w:rFonts w:ascii="Arial" w:cs="Arial" w:eastAsia="Arial" w:hAnsi="Arial"/>
                <w:sz w:val="18"/>
                <w:szCs w:val="18"/>
                <w:color w:val="auto"/>
              </w:rPr>
              <w:t>Capital Management.</w:t>
            </w:r>
          </w:p>
        </w:tc>
      </w:tr>
      <w:tr>
        <w:trPr>
          <w:trHeight w:val="432"/>
        </w:trPr>
        <w:tc>
          <w:tcPr>
            <w:tcW w:w="800" w:type="dxa"/>
            <w:vAlign w:val="bottom"/>
          </w:tcPr>
          <w:p>
            <w:pPr>
              <w:spacing w:after="0"/>
              <w:rPr>
                <w:sz w:val="20"/>
                <w:szCs w:val="20"/>
                <w:color w:val="auto"/>
              </w:rPr>
            </w:pPr>
            <w:r>
              <w:rPr>
                <w:rFonts w:ascii="Arial" w:cs="Arial" w:eastAsia="Arial" w:hAnsi="Arial"/>
                <w:sz w:val="18"/>
                <w:szCs w:val="18"/>
                <w:b w:val="1"/>
                <w:bCs w:val="1"/>
                <w:color w:val="auto"/>
                <w:w w:val="97"/>
              </w:rPr>
              <w:t>Item 2(b).</w:t>
            </w: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Arial" w:cs="Arial" w:eastAsia="Arial" w:hAnsi="Arial"/>
                <w:sz w:val="18"/>
                <w:szCs w:val="18"/>
                <w:color w:val="auto"/>
              </w:rPr>
              <w:t>Address of Principal Business Office or, if none, Residence:</w:t>
            </w:r>
          </w:p>
        </w:tc>
      </w:tr>
      <w:tr>
        <w:trPr>
          <w:trHeight w:val="432"/>
        </w:trPr>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Arial" w:cs="Arial" w:eastAsia="Arial" w:hAnsi="Arial"/>
                <w:sz w:val="18"/>
                <w:szCs w:val="18"/>
                <w:color w:val="auto"/>
              </w:rPr>
              <w:t>4747 Executive Drive, Suite 210, San Diego, CA 92121</w:t>
            </w:r>
          </w:p>
        </w:tc>
      </w:tr>
      <w:tr>
        <w:trPr>
          <w:trHeight w:val="432"/>
        </w:trPr>
        <w:tc>
          <w:tcPr>
            <w:tcW w:w="800" w:type="dxa"/>
            <w:vAlign w:val="bottom"/>
          </w:tcPr>
          <w:p>
            <w:pPr>
              <w:spacing w:after="0"/>
              <w:rPr>
                <w:sz w:val="20"/>
                <w:szCs w:val="20"/>
                <w:color w:val="auto"/>
              </w:rPr>
            </w:pPr>
            <w:r>
              <w:rPr>
                <w:rFonts w:ascii="Arial" w:cs="Arial" w:eastAsia="Arial" w:hAnsi="Arial"/>
                <w:sz w:val="18"/>
                <w:szCs w:val="18"/>
                <w:b w:val="1"/>
                <w:bCs w:val="1"/>
                <w:color w:val="auto"/>
                <w:w w:val="98"/>
              </w:rPr>
              <w:t>Item 2(c).</w:t>
            </w: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Arial" w:cs="Arial" w:eastAsia="Arial" w:hAnsi="Arial"/>
                <w:sz w:val="18"/>
                <w:szCs w:val="18"/>
                <w:color w:val="auto"/>
              </w:rPr>
              <w:t>Citizenship:</w:t>
            </w:r>
          </w:p>
        </w:tc>
      </w:tr>
      <w:tr>
        <w:trPr>
          <w:trHeight w:val="418"/>
        </w:trPr>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Arial" w:cs="Arial" w:eastAsia="Arial" w:hAnsi="Arial"/>
                <w:sz w:val="18"/>
                <w:szCs w:val="18"/>
                <w:color w:val="auto"/>
                <w:w w:val="91"/>
              </w:rPr>
              <w:t>Tang Capital Partners is a Delaware limited partnership. Tang Capital Management is a Delaware limited liability company. Mr. Tang is a</w:t>
            </w:r>
          </w:p>
        </w:tc>
      </w:tr>
      <w:tr>
        <w:trPr>
          <w:trHeight w:val="230"/>
        </w:trPr>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80" w:type="dxa"/>
            <w:vAlign w:val="bottom"/>
          </w:tcPr>
          <w:p>
            <w:pPr>
              <w:ind w:left="140"/>
              <w:spacing w:after="0"/>
              <w:rPr>
                <w:sz w:val="20"/>
                <w:szCs w:val="20"/>
                <w:color w:val="auto"/>
              </w:rPr>
            </w:pPr>
            <w:r>
              <w:rPr>
                <w:rFonts w:ascii="Arial" w:cs="Arial" w:eastAsia="Arial" w:hAnsi="Arial"/>
                <w:sz w:val="18"/>
                <w:szCs w:val="18"/>
                <w:color w:val="auto"/>
              </w:rPr>
              <w:t>United States citizen.</w:t>
            </w:r>
          </w:p>
        </w:tc>
      </w:tr>
      <w:tr>
        <w:trPr>
          <w:trHeight w:val="432"/>
        </w:trPr>
        <w:tc>
          <w:tcPr>
            <w:tcW w:w="800" w:type="dxa"/>
            <w:vAlign w:val="bottom"/>
          </w:tcPr>
          <w:p>
            <w:pPr>
              <w:spacing w:after="0"/>
              <w:rPr>
                <w:sz w:val="20"/>
                <w:szCs w:val="20"/>
                <w:color w:val="auto"/>
              </w:rPr>
            </w:pPr>
            <w:r>
              <w:rPr>
                <w:rFonts w:ascii="Arial" w:cs="Arial" w:eastAsia="Arial" w:hAnsi="Arial"/>
                <w:sz w:val="18"/>
                <w:szCs w:val="18"/>
                <w:b w:val="1"/>
                <w:bCs w:val="1"/>
                <w:color w:val="auto"/>
                <w:w w:val="97"/>
              </w:rPr>
              <w:t>Item 2(d).</w:t>
            </w: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Arial" w:cs="Arial" w:eastAsia="Arial" w:hAnsi="Arial"/>
                <w:sz w:val="18"/>
                <w:szCs w:val="18"/>
                <w:color w:val="auto"/>
              </w:rPr>
              <w:t>Title of Class of Securities:</w:t>
            </w:r>
          </w:p>
        </w:tc>
      </w:tr>
      <w:tr>
        <w:trPr>
          <w:trHeight w:val="432"/>
        </w:trPr>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Arial" w:cs="Arial" w:eastAsia="Arial" w:hAnsi="Arial"/>
                <w:sz w:val="18"/>
                <w:szCs w:val="18"/>
                <w:color w:val="auto"/>
              </w:rPr>
              <w:t>Common Stock, par value $0.0001 per share (the “Common Stock”)</w:t>
            </w:r>
          </w:p>
        </w:tc>
      </w:tr>
      <w:tr>
        <w:trPr>
          <w:trHeight w:val="432"/>
        </w:trPr>
        <w:tc>
          <w:tcPr>
            <w:tcW w:w="800" w:type="dxa"/>
            <w:vAlign w:val="bottom"/>
          </w:tcPr>
          <w:p>
            <w:pPr>
              <w:spacing w:after="0"/>
              <w:rPr>
                <w:sz w:val="20"/>
                <w:szCs w:val="20"/>
                <w:color w:val="auto"/>
              </w:rPr>
            </w:pPr>
            <w:r>
              <w:rPr>
                <w:rFonts w:ascii="Arial" w:cs="Arial" w:eastAsia="Arial" w:hAnsi="Arial"/>
                <w:sz w:val="18"/>
                <w:szCs w:val="18"/>
                <w:b w:val="1"/>
                <w:bCs w:val="1"/>
                <w:color w:val="auto"/>
                <w:w w:val="98"/>
              </w:rPr>
              <w:t>Item 2(e).</w:t>
            </w: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Arial" w:cs="Arial" w:eastAsia="Arial" w:hAnsi="Arial"/>
                <w:sz w:val="18"/>
                <w:szCs w:val="18"/>
                <w:color w:val="auto"/>
              </w:rPr>
              <w:t>CUSIP Number: 05455M100</w:t>
            </w:r>
          </w:p>
        </w:tc>
      </w:tr>
      <w:tr>
        <w:trPr>
          <w:trHeight w:val="432"/>
        </w:trPr>
        <w:tc>
          <w:tcPr>
            <w:tcW w:w="8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440" w:type="dxa"/>
            <w:vAlign w:val="bottom"/>
            <w:gridSpan w:val="2"/>
          </w:tcPr>
          <w:p>
            <w:pPr>
              <w:ind w:left="20"/>
              <w:spacing w:after="0"/>
              <w:rPr>
                <w:sz w:val="20"/>
                <w:szCs w:val="20"/>
                <w:color w:val="auto"/>
              </w:rPr>
            </w:pPr>
            <w:r>
              <w:rPr>
                <w:rFonts w:ascii="Arial" w:cs="Arial" w:eastAsia="Arial" w:hAnsi="Arial"/>
                <w:sz w:val="18"/>
                <w:szCs w:val="18"/>
                <w:b w:val="1"/>
                <w:bCs w:val="1"/>
                <w:color w:val="auto"/>
              </w:rPr>
              <w:t>Not applicable.</w:t>
            </w:r>
          </w:p>
        </w:tc>
      </w:tr>
      <w:tr>
        <w:trPr>
          <w:trHeight w:val="432"/>
        </w:trPr>
        <w:tc>
          <w:tcPr>
            <w:tcW w:w="8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0440" w:type="dxa"/>
            <w:vAlign w:val="bottom"/>
            <w:gridSpan w:val="2"/>
          </w:tcPr>
          <w:p>
            <w:pPr>
              <w:ind w:left="20"/>
              <w:spacing w:after="0"/>
              <w:rPr>
                <w:sz w:val="20"/>
                <w:szCs w:val="20"/>
                <w:color w:val="auto"/>
              </w:rPr>
            </w:pPr>
            <w:r>
              <w:rPr>
                <w:rFonts w:ascii="Arial" w:cs="Arial" w:eastAsia="Arial" w:hAnsi="Arial"/>
                <w:sz w:val="18"/>
                <w:szCs w:val="18"/>
                <w:b w:val="1"/>
                <w:bCs w:val="1"/>
                <w:color w:val="auto"/>
              </w:rPr>
              <w:t>Ownership.</w:t>
            </w:r>
          </w:p>
        </w:tc>
      </w:tr>
      <w:tr>
        <w:trPr>
          <w:trHeight w:val="432"/>
        </w:trPr>
        <w:tc>
          <w:tcPr>
            <w:tcW w:w="80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(a)</w:t>
            </w:r>
          </w:p>
        </w:tc>
        <w:tc>
          <w:tcPr>
            <w:tcW w:w="10080" w:type="dxa"/>
            <w:vAlign w:val="bottom"/>
          </w:tcPr>
          <w:p>
            <w:pPr>
              <w:ind w:left="140"/>
              <w:spacing w:after="0"/>
              <w:rPr>
                <w:sz w:val="20"/>
                <w:szCs w:val="20"/>
                <w:color w:val="auto"/>
              </w:rPr>
            </w:pPr>
            <w:r>
              <w:rPr>
                <w:rFonts w:ascii="Arial" w:cs="Arial" w:eastAsia="Arial" w:hAnsi="Arial"/>
                <w:sz w:val="18"/>
                <w:szCs w:val="18"/>
                <w:color w:val="auto"/>
              </w:rPr>
              <w:t>Amount Beneficially Owned:</w:t>
            </w:r>
          </w:p>
        </w:tc>
      </w:tr>
      <w:tr>
        <w:trPr>
          <w:trHeight w:val="432"/>
        </w:trPr>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Arial" w:cs="Arial" w:eastAsia="Arial" w:hAnsi="Arial"/>
                <w:sz w:val="18"/>
                <w:szCs w:val="18"/>
                <w:b w:val="1"/>
                <w:bCs w:val="1"/>
                <w:color w:val="auto"/>
              </w:rPr>
              <w:t xml:space="preserve">Tang Capital Partners. </w:t>
            </w:r>
            <w:r>
              <w:rPr>
                <w:rFonts w:ascii="Arial" w:cs="Arial" w:eastAsia="Arial" w:hAnsi="Arial"/>
                <w:sz w:val="18"/>
                <w:szCs w:val="18"/>
                <w:color w:val="auto"/>
              </w:rPr>
              <w:t>Tang Capital Partners beneficially owns 2,705,000 shares of the Issuer’s Common Stock.</w:t>
            </w:r>
          </w:p>
        </w:tc>
      </w:tr>
      <w:tr>
        <w:trPr>
          <w:trHeight w:val="432"/>
        </w:trPr>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Arial" w:cs="Arial" w:eastAsia="Arial" w:hAnsi="Arial"/>
                <w:sz w:val="18"/>
                <w:szCs w:val="18"/>
                <w:color w:val="auto"/>
                <w:w w:val="99"/>
              </w:rPr>
              <w:t>Tang Capital Partners shares voting and dispositive power over such shares with Tang Capital Management and Kevin Tang.</w:t>
            </w:r>
          </w:p>
        </w:tc>
      </w:tr>
      <w:tr>
        <w:trPr>
          <w:trHeight w:val="432"/>
        </w:trPr>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Arial" w:cs="Arial" w:eastAsia="Arial" w:hAnsi="Arial"/>
                <w:sz w:val="18"/>
                <w:szCs w:val="18"/>
                <w:b w:val="1"/>
                <w:bCs w:val="1"/>
                <w:color w:val="auto"/>
              </w:rPr>
              <w:t xml:space="preserve">Tang Capital Management. </w:t>
            </w:r>
            <w:r>
              <w:rPr>
                <w:rFonts w:ascii="Arial" w:cs="Arial" w:eastAsia="Arial" w:hAnsi="Arial"/>
                <w:sz w:val="18"/>
                <w:szCs w:val="18"/>
                <w:color w:val="auto"/>
              </w:rPr>
              <w:t>Tang Capital Management beneficially owns 2,705,000 shares of the Issuer’s Common Stock.</w:t>
            </w:r>
          </w:p>
        </w:tc>
      </w:tr>
      <w:tr>
        <w:trPr>
          <w:trHeight w:val="432"/>
        </w:trPr>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Arial" w:cs="Arial" w:eastAsia="Arial" w:hAnsi="Arial"/>
                <w:sz w:val="18"/>
                <w:szCs w:val="18"/>
                <w:color w:val="auto"/>
                <w:w w:val="99"/>
              </w:rPr>
              <w:t>Tang Capital Management shares voting and dispositive power over such shares with Tang Capital Partners and Kevin Tang.</w:t>
            </w:r>
          </w:p>
        </w:tc>
      </w:tr>
      <w:tr>
        <w:trPr>
          <w:trHeight w:val="432"/>
        </w:trPr>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Arial" w:cs="Arial" w:eastAsia="Arial" w:hAnsi="Arial"/>
                <w:sz w:val="18"/>
                <w:szCs w:val="18"/>
                <w:b w:val="1"/>
                <w:bCs w:val="1"/>
                <w:color w:val="auto"/>
              </w:rPr>
              <w:t xml:space="preserve">Kevin Tang. </w:t>
            </w:r>
            <w:r>
              <w:rPr>
                <w:rFonts w:ascii="Arial" w:cs="Arial" w:eastAsia="Arial" w:hAnsi="Arial"/>
                <w:sz w:val="18"/>
                <w:szCs w:val="18"/>
                <w:color w:val="auto"/>
              </w:rPr>
              <w:t>Kevin Tang beneficially owns 2,705,000 shares of the Issuer’s Common Stock.</w:t>
            </w:r>
          </w:p>
        </w:tc>
      </w:tr>
      <w:tr>
        <w:trPr>
          <w:trHeight w:val="432"/>
        </w:trPr>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80" w:type="dxa"/>
            <w:vAlign w:val="bottom"/>
          </w:tcPr>
          <w:p>
            <w:pPr>
              <w:ind w:left="140"/>
              <w:spacing w:after="0"/>
              <w:rPr>
                <w:sz w:val="20"/>
                <w:szCs w:val="20"/>
                <w:color w:val="auto"/>
              </w:rPr>
            </w:pPr>
            <w:r>
              <w:rPr>
                <w:rFonts w:ascii="Arial" w:cs="Arial" w:eastAsia="Arial" w:hAnsi="Arial"/>
                <w:sz w:val="18"/>
                <w:szCs w:val="18"/>
                <w:color w:val="auto"/>
                <w:w w:val="99"/>
              </w:rPr>
              <w:t>Kevin Tang shares voting and dispositive power over such shares with Tang Capital Partners and Tang Capital Management.</w:t>
            </w:r>
          </w:p>
        </w:tc>
      </w:tr>
      <w:tr>
        <w:trPr>
          <w:trHeight w:val="574"/>
        </w:trPr>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80" w:type="dxa"/>
            <w:vAlign w:val="bottom"/>
            <w:tcBorders>
              <w:bottom w:val="single" w:sz="8" w:color="auto"/>
            </w:tcBorders>
          </w:tcPr>
          <w:p>
            <w:pPr>
              <w:ind w:left="3820"/>
              <w:spacing w:after="0"/>
              <w:rPr>
                <w:sz w:val="20"/>
                <w:szCs w:val="20"/>
                <w:color w:val="auto"/>
              </w:rPr>
            </w:pPr>
            <w:r>
              <w:rPr>
                <w:rFonts w:ascii="Arial" w:cs="Arial" w:eastAsia="Arial" w:hAnsi="Arial"/>
                <w:sz w:val="18"/>
                <w:szCs w:val="18"/>
                <w:color w:val="auto"/>
              </w:rPr>
              <w:t>Page 5 of 8 Pages</w:t>
            </w:r>
          </w:p>
        </w:tc>
      </w:tr>
    </w:tbl>
    <w:p>
      <w:pPr>
        <w:sectPr>
          <w:pgSz w:w="11900" w:h="16838" w:orient="portrait"/>
          <w:cols w:equalWidth="0" w:num="1">
            <w:col w:w="11240"/>
          </w:cols>
          <w:pgMar w:left="320" w:top="742" w:right="339" w:bottom="1440" w:gutter="0" w:footer="0" w:header="0"/>
        </w:sectPr>
      </w:pPr>
    </w:p>
    <w:bookmarkStart w:id="5" w:name="page6"/>
    <w:bookmarkEnd w:id="5"/>
    <w:p>
      <w:pPr>
        <w:ind w:left="1300"/>
        <w:spacing w:after="0" w:line="308" w:lineRule="auto"/>
        <w:rPr>
          <w:sz w:val="20"/>
          <w:szCs w:val="20"/>
          <w:color w:val="auto"/>
        </w:rPr>
      </w:pPr>
      <w:r>
        <w:rPr>
          <w:rFonts w:ascii="Arial" w:cs="Arial" w:eastAsia="Arial" w:hAnsi="Arial"/>
          <w:sz w:val="17"/>
          <w:szCs w:val="17"/>
          <w:color w:val="auto"/>
        </w:rPr>
        <w:t>The percentages used herein are based on 44,105,078 shares of Common Stock outstanding as of May 4, 2023, as set forth in the Issuer’s Quarterly Report filed on Form 10-Q that was filed with the Securities and Exchange Commission on May 11, 2023.</w:t>
      </w:r>
    </w:p>
    <w:p>
      <w:pPr>
        <w:spacing w:after="0" w:line="14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(b)   Percent of Class:</w:t>
            </w:r>
          </w:p>
        </w:tc>
        <w:tc>
          <w:tcPr>
            <w:tcW w:w="1360" w:type="dxa"/>
            <w:vAlign w:val="bottom"/>
          </w:tcPr>
          <w:p>
            <w:pPr>
              <w:spacing w:after="0"/>
              <w:rPr>
                <w:sz w:val="20"/>
                <w:szCs w:val="20"/>
                <w:color w:val="auto"/>
              </w:rPr>
            </w:pPr>
          </w:p>
        </w:tc>
      </w:tr>
      <w:tr>
        <w:trPr>
          <w:trHeight w:val="418"/>
        </w:trPr>
        <w:tc>
          <w:tcPr>
            <w:tcW w:w="3380" w:type="dxa"/>
            <w:vAlign w:val="bottom"/>
          </w:tcPr>
          <w:p>
            <w:pPr>
              <w:ind w:left="480"/>
              <w:spacing w:after="0"/>
              <w:rPr>
                <w:sz w:val="20"/>
                <w:szCs w:val="20"/>
                <w:color w:val="auto"/>
              </w:rPr>
            </w:pPr>
            <w:r>
              <w:rPr>
                <w:rFonts w:ascii="Arial" w:cs="Arial" w:eastAsia="Arial" w:hAnsi="Arial"/>
                <w:sz w:val="18"/>
                <w:szCs w:val="18"/>
                <w:color w:val="auto"/>
              </w:rPr>
              <w:t>Tang Capital Partners</w:t>
            </w:r>
          </w:p>
        </w:tc>
        <w:tc>
          <w:tcPr>
            <w:tcW w:w="13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3380" w:type="dxa"/>
            <w:vAlign w:val="bottom"/>
          </w:tcPr>
          <w:p>
            <w:pPr>
              <w:ind w:left="480"/>
              <w:spacing w:after="0"/>
              <w:rPr>
                <w:sz w:val="20"/>
                <w:szCs w:val="20"/>
                <w:color w:val="auto"/>
              </w:rPr>
            </w:pPr>
            <w:r>
              <w:rPr>
                <w:rFonts w:ascii="Arial" w:cs="Arial" w:eastAsia="Arial" w:hAnsi="Arial"/>
                <w:sz w:val="18"/>
                <w:szCs w:val="18"/>
                <w:color w:val="auto"/>
              </w:rPr>
              <w:t>Tang Capital Management</w:t>
            </w:r>
          </w:p>
        </w:tc>
        <w:tc>
          <w:tcPr>
            <w:tcW w:w="13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3380" w:type="dxa"/>
            <w:vAlign w:val="bottom"/>
          </w:tcPr>
          <w:p>
            <w:pPr>
              <w:ind w:left="480"/>
              <w:spacing w:after="0"/>
              <w:rPr>
                <w:sz w:val="20"/>
                <w:szCs w:val="20"/>
                <w:color w:val="auto"/>
              </w:rPr>
            </w:pPr>
            <w:r>
              <w:rPr>
                <w:rFonts w:ascii="Arial" w:cs="Arial" w:eastAsia="Arial" w:hAnsi="Arial"/>
                <w:sz w:val="18"/>
                <w:szCs w:val="18"/>
                <w:color w:val="auto"/>
              </w:rPr>
              <w:t>Kevin Tang</w:t>
            </w:r>
          </w:p>
        </w:tc>
        <w:tc>
          <w:tcPr>
            <w:tcW w:w="1360" w:type="dxa"/>
            <w:vAlign w:val="bottom"/>
          </w:tcPr>
          <w:p>
            <w:pPr>
              <w:jc w:val="right"/>
              <w:spacing w:after="0"/>
              <w:rPr>
                <w:sz w:val="20"/>
                <w:szCs w:val="20"/>
                <w:color w:val="auto"/>
              </w:rPr>
            </w:pPr>
            <w:r>
              <w:rPr>
                <w:rFonts w:ascii="Arial" w:cs="Arial" w:eastAsia="Arial" w:hAnsi="Arial"/>
                <w:sz w:val="18"/>
                <w:szCs w:val="18"/>
                <w:color w:val="auto"/>
              </w:rPr>
              <w:t>6.1%</w:t>
            </w:r>
          </w:p>
        </w:tc>
      </w:tr>
    </w:tbl>
    <w:p>
      <w:pPr>
        <w:spacing w:after="0" w:line="202" w:lineRule="exact"/>
        <w:rPr>
          <w:sz w:val="20"/>
          <w:szCs w:val="20"/>
          <w:color w:val="auto"/>
        </w:rPr>
      </w:pPr>
    </w:p>
    <w:p>
      <w:pPr>
        <w:ind w:left="1300" w:hanging="48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ectPr>
          <w:pgSz w:w="11900" w:h="16838" w:orient="portrait"/>
          <w:cols w:equalWidth="0" w:num="1">
            <w:col w:w="11160"/>
          </w:cols>
          <w:pgMar w:left="320" w:top="746" w:right="419" w:bottom="1440" w:gutter="0" w:footer="0" w:header="0"/>
        </w:sectPr>
      </w:pP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Tang Capital Partners</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Tang Capital Management</w:t>
      </w:r>
    </w:p>
    <w:p>
      <w:pPr>
        <w:spacing w:after="0" w:line="3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Kevin Tang</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0 shares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0 shares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0 shares</w:t>
      </w:r>
    </w:p>
    <w:p>
      <w:pPr>
        <w:spacing w:after="0" w:line="234" w:lineRule="exact"/>
        <w:rPr>
          <w:sz w:val="20"/>
          <w:szCs w:val="20"/>
          <w:color w:val="auto"/>
        </w:rPr>
      </w:pPr>
    </w:p>
    <w:p>
      <w:pPr>
        <w:sectPr>
          <w:pgSz w:w="11900" w:h="16838" w:orient="portrait"/>
          <w:cols w:equalWidth="0" w:num="2">
            <w:col w:w="4480" w:space="720"/>
            <w:col w:w="5960"/>
          </w:cols>
          <w:pgMar w:left="320" w:top="746" w:right="419" w:bottom="1440" w:gutter="0" w:footer="0" w:header="0"/>
          <w:type w:val="continuous"/>
        </w:sectPr>
      </w:pPr>
    </w:p>
    <w:p>
      <w:pPr>
        <w:spacing w:after="0" w:line="11" w:lineRule="exact"/>
        <w:rPr>
          <w:sz w:val="20"/>
          <w:szCs w:val="20"/>
          <w:color w:val="auto"/>
        </w:rPr>
      </w:pPr>
    </w:p>
    <w:p>
      <w:pPr>
        <w:ind w:left="1960" w:hanging="656"/>
        <w:spacing w:after="0"/>
        <w:tabs>
          <w:tab w:leader="none" w:pos="1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shared power to vote or to direct the vote:</w:t>
      </w:r>
    </w:p>
    <w:p>
      <w:pPr>
        <w:sectPr>
          <w:pgSz w:w="11900" w:h="16838" w:orient="portrait"/>
          <w:cols w:equalWidth="0" w:num="1">
            <w:col w:w="11160"/>
          </w:cols>
          <w:pgMar w:left="320" w:top="746" w:right="419" w:bottom="1440" w:gutter="0" w:footer="0" w:header="0"/>
          <w:type w:val="continuous"/>
        </w:sectPr>
      </w:pPr>
    </w:p>
    <w:p>
      <w:pPr>
        <w:spacing w:after="0" w:line="24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Tang Capital Partners</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Tang Capital Management</w:t>
      </w:r>
    </w:p>
    <w:p>
      <w:pPr>
        <w:spacing w:after="0" w:line="3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Kevin Tang</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2,705,000 shares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2,705,000 shares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2,705,000 shares</w:t>
      </w:r>
    </w:p>
    <w:p>
      <w:pPr>
        <w:spacing w:after="0" w:line="234" w:lineRule="exact"/>
        <w:rPr>
          <w:sz w:val="20"/>
          <w:szCs w:val="20"/>
          <w:color w:val="auto"/>
        </w:rPr>
      </w:pPr>
    </w:p>
    <w:p>
      <w:pPr>
        <w:sectPr>
          <w:pgSz w:w="11900" w:h="16838" w:orient="portrait"/>
          <w:cols w:equalWidth="0" w:num="2">
            <w:col w:w="4480" w:space="720"/>
            <w:col w:w="5960"/>
          </w:cols>
          <w:pgMar w:left="320" w:top="746" w:right="419" w:bottom="1440" w:gutter="0" w:footer="0" w:header="0"/>
          <w:type w:val="continuous"/>
        </w:sectPr>
      </w:pPr>
    </w:p>
    <w:p>
      <w:pPr>
        <w:spacing w:after="0" w:line="11" w:lineRule="exact"/>
        <w:rPr>
          <w:sz w:val="20"/>
          <w:szCs w:val="20"/>
          <w:color w:val="auto"/>
        </w:rPr>
      </w:pPr>
    </w:p>
    <w:p>
      <w:pPr>
        <w:ind w:left="1960" w:hanging="656"/>
        <w:spacing w:after="0"/>
        <w:tabs>
          <w:tab w:leader="none" w:pos="1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w:t>
      </w:r>
    </w:p>
    <w:p>
      <w:pPr>
        <w:sectPr>
          <w:pgSz w:w="11900" w:h="16838" w:orient="portrait"/>
          <w:cols w:equalWidth="0" w:num="1">
            <w:col w:w="11160"/>
          </w:cols>
          <w:pgMar w:left="320" w:top="746" w:right="419" w:bottom="1440" w:gutter="0" w:footer="0" w:header="0"/>
          <w:type w:val="continuous"/>
        </w:sectPr>
      </w:pPr>
    </w:p>
    <w:p>
      <w:pPr>
        <w:spacing w:after="0" w:line="24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Tang Capital Partners</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Tang Capital Management</w:t>
      </w:r>
    </w:p>
    <w:p>
      <w:pPr>
        <w:spacing w:after="0" w:line="3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Kevin Tang</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0 shares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0 shares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0 shares</w:t>
      </w:r>
    </w:p>
    <w:p>
      <w:pPr>
        <w:spacing w:after="0" w:line="234" w:lineRule="exact"/>
        <w:rPr>
          <w:sz w:val="20"/>
          <w:szCs w:val="20"/>
          <w:color w:val="auto"/>
        </w:rPr>
      </w:pPr>
    </w:p>
    <w:p>
      <w:pPr>
        <w:sectPr>
          <w:pgSz w:w="11900" w:h="16838" w:orient="portrait"/>
          <w:cols w:equalWidth="0" w:num="2">
            <w:col w:w="4480" w:space="720"/>
            <w:col w:w="5960"/>
          </w:cols>
          <w:pgMar w:left="320" w:top="746" w:right="419" w:bottom="1440" w:gutter="0" w:footer="0" w:header="0"/>
          <w:type w:val="continuous"/>
        </w:sectPr>
      </w:pPr>
    </w:p>
    <w:p>
      <w:pPr>
        <w:spacing w:after="0" w:line="11" w:lineRule="exact"/>
        <w:rPr>
          <w:sz w:val="20"/>
          <w:szCs w:val="20"/>
          <w:color w:val="auto"/>
        </w:rPr>
      </w:pPr>
    </w:p>
    <w:p>
      <w:pPr>
        <w:ind w:left="1960" w:hanging="656"/>
        <w:spacing w:after="0"/>
        <w:tabs>
          <w:tab w:leader="none" w:pos="1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w:t>
      </w:r>
    </w:p>
    <w:p>
      <w:pPr>
        <w:sectPr>
          <w:pgSz w:w="11900" w:h="16838" w:orient="portrait"/>
          <w:cols w:equalWidth="0" w:num="1">
            <w:col w:w="11160"/>
          </w:cols>
          <w:pgMar w:left="320" w:top="746" w:right="419" w:bottom="1440" w:gutter="0" w:footer="0" w:header="0"/>
          <w:type w:val="continuous"/>
        </w:sectPr>
      </w:pPr>
    </w:p>
    <w:p>
      <w:pPr>
        <w:spacing w:after="0" w:line="24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Tang Capital Partners</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Tang Capital Management</w:t>
      </w:r>
    </w:p>
    <w:p>
      <w:pPr>
        <w:spacing w:after="0" w:line="3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Kevin Tang</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2,705,000 shares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2,705,000 shares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2,705,000 shares</w:t>
      </w:r>
    </w:p>
    <w:p>
      <w:pPr>
        <w:spacing w:after="0" w:line="234" w:lineRule="exact"/>
        <w:rPr>
          <w:sz w:val="20"/>
          <w:szCs w:val="20"/>
          <w:color w:val="auto"/>
        </w:rPr>
      </w:pPr>
    </w:p>
    <w:p>
      <w:pPr>
        <w:sectPr>
          <w:pgSz w:w="11900" w:h="16838" w:orient="portrait"/>
          <w:cols w:equalWidth="0" w:num="2">
            <w:col w:w="4480" w:space="720"/>
            <w:col w:w="5960"/>
          </w:cols>
          <w:pgMar w:left="320" w:top="746" w:right="419" w:bottom="1440" w:gutter="0" w:footer="0" w:header="0"/>
          <w:type w:val="continuous"/>
        </w:sectPr>
      </w:pPr>
    </w:p>
    <w:p>
      <w:pPr>
        <w:spacing w:after="0" w:line="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820" w:right="920"/>
        <w:spacing w:after="0" w:line="238"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6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46" w:right="419" w:bottom="1440" w:gutter="0" w:footer="0" w:header="0"/>
          <w:type w:val="continuous"/>
        </w:sectPr>
      </w:pPr>
    </w:p>
    <w:bookmarkStart w:id="6" w:name="page7"/>
    <w:bookmarkEnd w:id="6"/>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ind w:left="820"/>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7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742" w:right="539" w:bottom="1440" w:gutter="0" w:footer="0" w:header="0"/>
        </w:sectPr>
      </w:pPr>
    </w:p>
    <w:bookmarkStart w:id="7" w:name="page8"/>
    <w:bookmarkEnd w:id="7"/>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June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TANG CAPITAL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Tang Capital Management, LLC, its General Partner</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Tang</w:t>
            </w:r>
          </w:p>
        </w:tc>
      </w:tr>
      <w:tr>
        <w:trPr>
          <w:trHeight w:val="230"/>
        </w:trPr>
        <w:tc>
          <w:tcPr>
            <w:tcW w:w="56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Kevin Tang, Manager</w:t>
            </w: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TANG CAPITAL MANAGEMENT, LLC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Tang</w:t>
            </w:r>
          </w:p>
        </w:tc>
      </w:tr>
      <w:tr>
        <w:trPr>
          <w:trHeight w:val="230"/>
        </w:trPr>
        <w:tc>
          <w:tcPr>
            <w:tcW w:w="56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Kevin Tang, Manager</w:t>
            </w: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Kevin Tang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Kevin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Page 8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742" w:right="51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Exhibit 99.1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80" w:firstLine="549"/>
        <w:spacing w:after="0" w:line="259" w:lineRule="auto"/>
        <w:rPr>
          <w:sz w:val="20"/>
          <w:szCs w:val="20"/>
          <w:color w:val="auto"/>
        </w:rPr>
      </w:pPr>
      <w:r>
        <w:rPr>
          <w:rFonts w:ascii="Arial" w:cs="Arial" w:eastAsia="Arial" w:hAnsi="Arial"/>
          <w:sz w:val="18"/>
          <w:szCs w:val="18"/>
          <w:color w:val="auto"/>
        </w:rPr>
        <w:t>In accordance with Rule 13d-1(k)(1) promulgated under the Securities Exchange Act of 1934, the undersigned agree to the joint filing of a Statement on Schedule 13G (including any and all amendments thereto) with respect to the Common Stock, $0.0001 par value per share, of AVROBIO, Inc. and further agree to the filing of this agreement as an exhibit thereto. In addition, each party to this Agreement expressly authorizes each other party to this Agreement to file on its behalf any and all amendments to such Statement on Schedule 13G.</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r>
              <w:rPr>
                <w:rFonts w:ascii="Arial" w:cs="Arial" w:eastAsia="Arial" w:hAnsi="Arial"/>
                <w:sz w:val="18"/>
                <w:szCs w:val="18"/>
                <w:color w:val="auto"/>
              </w:rPr>
              <w:t>Date: June 6, 2023</w:t>
            </w:r>
          </w:p>
        </w:tc>
        <w:tc>
          <w:tcPr>
            <w:tcW w:w="6300" w:type="dxa"/>
            <w:vAlign w:val="bottom"/>
            <w:gridSpan w:val="3"/>
          </w:tcPr>
          <w:p>
            <w:pPr>
              <w:ind w:left="1900"/>
              <w:spacing w:after="0"/>
              <w:rPr>
                <w:sz w:val="20"/>
                <w:szCs w:val="20"/>
                <w:color w:val="auto"/>
              </w:rPr>
            </w:pPr>
            <w:r>
              <w:rPr>
                <w:rFonts w:ascii="Arial" w:cs="Arial" w:eastAsia="Arial" w:hAnsi="Arial"/>
                <w:sz w:val="18"/>
                <w:szCs w:val="18"/>
                <w:b w:val="1"/>
                <w:bCs w:val="1"/>
                <w:color w:val="auto"/>
              </w:rPr>
              <w:t>TANG CAPITAL PARTNERS, LP</w:t>
            </w:r>
          </w:p>
        </w:tc>
      </w:tr>
      <w:tr>
        <w:trPr>
          <w:trHeight w:val="418"/>
        </w:trPr>
        <w:tc>
          <w:tcPr>
            <w:tcW w:w="3260" w:type="dxa"/>
            <w:vAlign w:val="bottom"/>
          </w:tcPr>
          <w:p>
            <w:pPr>
              <w:spacing w:after="0"/>
              <w:rPr>
                <w:sz w:val="24"/>
                <w:szCs w:val="24"/>
                <w:color w:val="auto"/>
              </w:rPr>
            </w:pPr>
          </w:p>
        </w:tc>
        <w:tc>
          <w:tcPr>
            <w:tcW w:w="2480" w:type="dxa"/>
            <w:vAlign w:val="bottom"/>
          </w:tcPr>
          <w:p>
            <w:pPr>
              <w:ind w:left="1900"/>
              <w:spacing w:after="0"/>
              <w:rPr>
                <w:sz w:val="20"/>
                <w:szCs w:val="20"/>
                <w:color w:val="auto"/>
              </w:rPr>
            </w:pPr>
            <w:r>
              <w:rPr>
                <w:rFonts w:ascii="Arial" w:cs="Arial" w:eastAsia="Arial" w:hAnsi="Arial"/>
                <w:sz w:val="18"/>
                <w:szCs w:val="18"/>
                <w:color w:val="auto"/>
              </w:rPr>
              <w:t>By:</w:t>
            </w:r>
          </w:p>
        </w:tc>
        <w:tc>
          <w:tcPr>
            <w:tcW w:w="3820" w:type="dxa"/>
            <w:vAlign w:val="bottom"/>
            <w:gridSpan w:val="2"/>
          </w:tcPr>
          <w:p>
            <w:pPr>
              <w:spacing w:after="0"/>
              <w:rPr>
                <w:sz w:val="20"/>
                <w:szCs w:val="20"/>
                <w:color w:val="auto"/>
              </w:rPr>
            </w:pPr>
            <w:r>
              <w:rPr>
                <w:rFonts w:ascii="Arial" w:cs="Arial" w:eastAsia="Arial" w:hAnsi="Arial"/>
                <w:sz w:val="18"/>
                <w:szCs w:val="18"/>
                <w:color w:val="auto"/>
              </w:rPr>
              <w:t>Tang Capital Management, LLC</w:t>
            </w:r>
          </w:p>
        </w:tc>
      </w:tr>
      <w:tr>
        <w:trPr>
          <w:trHeight w:val="230"/>
        </w:trPr>
        <w:tc>
          <w:tcPr>
            <w:tcW w:w="3260" w:type="dxa"/>
            <w:vAlign w:val="bottom"/>
          </w:tcPr>
          <w:p>
            <w:pPr>
              <w:spacing w:after="0"/>
              <w:rPr>
                <w:sz w:val="20"/>
                <w:szCs w:val="20"/>
                <w:color w:val="auto"/>
              </w:rPr>
            </w:pPr>
          </w:p>
        </w:tc>
        <w:tc>
          <w:tcPr>
            <w:tcW w:w="2480" w:type="dxa"/>
            <w:vAlign w:val="bottom"/>
          </w:tcPr>
          <w:p>
            <w:pPr>
              <w:ind w:left="1900"/>
              <w:spacing w:after="0"/>
              <w:rPr>
                <w:sz w:val="20"/>
                <w:szCs w:val="20"/>
                <w:color w:val="auto"/>
              </w:rPr>
            </w:pPr>
            <w:r>
              <w:rPr>
                <w:rFonts w:ascii="Arial" w:cs="Arial" w:eastAsia="Arial" w:hAnsi="Arial"/>
                <w:sz w:val="18"/>
                <w:szCs w:val="18"/>
                <w:color w:val="auto"/>
              </w:rPr>
              <w:t>Its:</w:t>
            </w:r>
          </w:p>
        </w:tc>
        <w:tc>
          <w:tcPr>
            <w:tcW w:w="3820" w:type="dxa"/>
            <w:vAlign w:val="bottom"/>
            <w:gridSpan w:val="2"/>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3260" w:type="dxa"/>
            <w:vAlign w:val="bottom"/>
          </w:tcPr>
          <w:p>
            <w:pPr>
              <w:spacing w:after="0"/>
              <w:rPr>
                <w:sz w:val="24"/>
                <w:szCs w:val="24"/>
                <w:color w:val="auto"/>
              </w:rPr>
            </w:pPr>
          </w:p>
        </w:tc>
        <w:tc>
          <w:tcPr>
            <w:tcW w:w="2480" w:type="dxa"/>
            <w:vAlign w:val="bottom"/>
          </w:tcPr>
          <w:p>
            <w:pPr>
              <w:ind w:left="1900"/>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Kevin Tang</w:t>
            </w:r>
          </w:p>
        </w:tc>
      </w:tr>
      <w:tr>
        <w:trPr>
          <w:trHeight w:val="195"/>
        </w:trPr>
        <w:tc>
          <w:tcPr>
            <w:tcW w:w="32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820" w:type="dxa"/>
            <w:vAlign w:val="bottom"/>
            <w:gridSpan w:val="2"/>
          </w:tcPr>
          <w:p>
            <w:pPr>
              <w:spacing w:after="0" w:line="195" w:lineRule="exact"/>
              <w:rPr>
                <w:sz w:val="20"/>
                <w:szCs w:val="20"/>
                <w:color w:val="auto"/>
              </w:rPr>
            </w:pPr>
            <w:r>
              <w:rPr>
                <w:rFonts w:ascii="Arial" w:cs="Arial" w:eastAsia="Arial" w:hAnsi="Arial"/>
                <w:sz w:val="18"/>
                <w:szCs w:val="18"/>
                <w:color w:val="auto"/>
              </w:rPr>
              <w:t>Name: Kevin Tang</w:t>
            </w:r>
          </w:p>
        </w:tc>
      </w:tr>
      <w:tr>
        <w:trPr>
          <w:trHeight w:val="230"/>
        </w:trPr>
        <w:tc>
          <w:tcPr>
            <w:tcW w:w="32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340" w:type="dxa"/>
            <w:vAlign w:val="bottom"/>
          </w:tcPr>
          <w:p>
            <w:pPr>
              <w:ind w:left="80"/>
              <w:spacing w:after="0"/>
              <w:rPr>
                <w:sz w:val="20"/>
                <w:szCs w:val="20"/>
                <w:color w:val="auto"/>
              </w:rPr>
            </w:pPr>
            <w:r>
              <w:rPr>
                <w:rFonts w:ascii="Arial" w:cs="Arial" w:eastAsia="Arial" w:hAnsi="Arial"/>
                <w:sz w:val="18"/>
                <w:szCs w:val="18"/>
                <w:color w:val="auto"/>
              </w:rPr>
              <w:t>Manager</w:t>
            </w:r>
          </w:p>
        </w:tc>
      </w:tr>
      <w:tr>
        <w:trPr>
          <w:trHeight w:val="432"/>
        </w:trPr>
        <w:tc>
          <w:tcPr>
            <w:tcW w:w="3260" w:type="dxa"/>
            <w:vAlign w:val="bottom"/>
          </w:tcPr>
          <w:p>
            <w:pPr>
              <w:spacing w:after="0"/>
              <w:rPr>
                <w:sz w:val="24"/>
                <w:szCs w:val="24"/>
                <w:color w:val="auto"/>
              </w:rPr>
            </w:pPr>
          </w:p>
        </w:tc>
        <w:tc>
          <w:tcPr>
            <w:tcW w:w="6300" w:type="dxa"/>
            <w:vAlign w:val="bottom"/>
            <w:gridSpan w:val="3"/>
          </w:tcPr>
          <w:p>
            <w:pPr>
              <w:ind w:left="1900"/>
              <w:spacing w:after="0"/>
              <w:rPr>
                <w:sz w:val="20"/>
                <w:szCs w:val="20"/>
                <w:color w:val="auto"/>
              </w:rPr>
            </w:pPr>
            <w:r>
              <w:rPr>
                <w:rFonts w:ascii="Arial" w:cs="Arial" w:eastAsia="Arial" w:hAnsi="Arial"/>
                <w:sz w:val="18"/>
                <w:szCs w:val="18"/>
                <w:b w:val="1"/>
                <w:bCs w:val="1"/>
                <w:color w:val="auto"/>
              </w:rPr>
              <w:t>TANG CAPITAL MANAGEMENT, LLC</w:t>
            </w:r>
          </w:p>
        </w:tc>
      </w:tr>
      <w:tr>
        <w:trPr>
          <w:trHeight w:val="432"/>
        </w:trPr>
        <w:tc>
          <w:tcPr>
            <w:tcW w:w="3260" w:type="dxa"/>
            <w:vAlign w:val="bottom"/>
          </w:tcPr>
          <w:p>
            <w:pPr>
              <w:spacing w:after="0"/>
              <w:rPr>
                <w:sz w:val="24"/>
                <w:szCs w:val="24"/>
                <w:color w:val="auto"/>
              </w:rPr>
            </w:pPr>
          </w:p>
        </w:tc>
        <w:tc>
          <w:tcPr>
            <w:tcW w:w="2480" w:type="dxa"/>
            <w:vAlign w:val="bottom"/>
          </w:tcPr>
          <w:p>
            <w:pPr>
              <w:ind w:left="1900"/>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Kevin Tang</w:t>
            </w:r>
          </w:p>
        </w:tc>
      </w:tr>
      <w:tr>
        <w:trPr>
          <w:trHeight w:val="195"/>
        </w:trPr>
        <w:tc>
          <w:tcPr>
            <w:tcW w:w="32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820" w:type="dxa"/>
            <w:vAlign w:val="bottom"/>
            <w:gridSpan w:val="2"/>
          </w:tcPr>
          <w:p>
            <w:pPr>
              <w:spacing w:after="0" w:line="195" w:lineRule="exact"/>
              <w:rPr>
                <w:sz w:val="20"/>
                <w:szCs w:val="20"/>
                <w:color w:val="auto"/>
              </w:rPr>
            </w:pPr>
            <w:r>
              <w:rPr>
                <w:rFonts w:ascii="Arial" w:cs="Arial" w:eastAsia="Arial" w:hAnsi="Arial"/>
                <w:sz w:val="18"/>
                <w:szCs w:val="18"/>
                <w:color w:val="auto"/>
              </w:rPr>
              <w:t>Name: Kevin Tang</w:t>
            </w:r>
          </w:p>
        </w:tc>
      </w:tr>
      <w:tr>
        <w:trPr>
          <w:trHeight w:val="230"/>
        </w:trPr>
        <w:tc>
          <w:tcPr>
            <w:tcW w:w="32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340" w:type="dxa"/>
            <w:vAlign w:val="bottom"/>
          </w:tcPr>
          <w:p>
            <w:pPr>
              <w:ind w:left="80"/>
              <w:spacing w:after="0"/>
              <w:rPr>
                <w:sz w:val="20"/>
                <w:szCs w:val="20"/>
                <w:color w:val="auto"/>
              </w:rPr>
            </w:pPr>
            <w:r>
              <w:rPr>
                <w:rFonts w:ascii="Arial" w:cs="Arial" w:eastAsia="Arial" w:hAnsi="Arial"/>
                <w:sz w:val="18"/>
                <w:szCs w:val="18"/>
                <w:color w:val="auto"/>
              </w:rPr>
              <w:t>Manager</w:t>
            </w:r>
          </w:p>
        </w:tc>
      </w:tr>
    </w:tbl>
    <w:p>
      <w:pPr>
        <w:spacing w:after="0" w:line="20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 Kevin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14605</wp:posOffset>
            </wp:positionV>
            <wp:extent cx="27857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 Kevin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Letter"/>
      <w:start w:val="3"/>
    </w:lvl>
    <w:lvl w:ilvl="1">
      <w:lvlJc w:val="left"/>
      <w:lvlText w:val="(%2)"/>
      <w:numFmt w:val="lowerLetter"/>
      <w:start w:val="9"/>
    </w:lvl>
  </w:abstractNum>
  <w:abstractNum w:abstractNumId="4">
    <w:nsid w:val="507ED7AB"/>
    <w:multiLevelType w:val="hybridMultilevel"/>
    <w:lvl w:ilvl="0">
      <w:lvlJc w:val="left"/>
      <w:lvlText w:val="(%1)"/>
      <w:numFmt w:val="lowerRoman"/>
      <w:start w:val="2"/>
    </w:lvl>
  </w:abstractNum>
  <w:abstractNum w:abstractNumId="5">
    <w:nsid w:val="2EB141F2"/>
    <w:multiLevelType w:val="hybridMultilevel"/>
    <w:lvl w:ilvl="0">
      <w:lvlJc w:val="left"/>
      <w:lvlText w:val="(%1)"/>
      <w:numFmt w:val="lowerRoman"/>
      <w:start w:val="3"/>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2023-06-06T15:04:17Z</dcterms:created>
  <dcterms:modified xsi:type="dcterms:W3CDTF">2023-06-06T15:04:17Z</dcterms:modified>
</cp:coreProperties>
</file>