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9082026_040901.xml.htm"/>
      <w:bookmarkStart w:id="1" w:name="ksform409082026_04090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REICIN ALISE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TECTONIC THERAPEUTIC,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490 ARSENAL WAY, SUITE 200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WATERTOWN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02472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Tectonic Therapeutic, Inc.</w:t>
              </w:r>
            </w:hyperlink>
            <w:r>
              <w:rPr/>
              <w:t xml:space="preserve"> [ </w:t>
            </w:r>
            <w:r>
              <w:rPr>
                <w:rFonts w:ascii="Times;serif" w:hAnsi="Times;serif"/>
                <w:color w:val="0000FF"/>
                <w:sz w:val="24"/>
                <w:shd w:fill="FFFFFF" w:val="clear"/>
              </w:rPr>
              <w:t>TECX</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Executive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09/03/2026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194"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711"/>
        <w:gridCol w:w="276"/>
        <w:gridCol w:w="906"/>
        <w:gridCol w:w="801"/>
        <w:gridCol w:w="891"/>
        <w:gridCol w:w="801"/>
        <w:gridCol w:w="801"/>
        <w:gridCol w:w="936"/>
        <w:gridCol w:w="831"/>
        <w:gridCol w:w="846"/>
      </w:tblGrid>
      <w:tr>
        <w:trPr>
          <w:tblHeader w:val="true"/>
        </w:trPr>
        <w:tc>
          <w:tcPr>
            <w:tcW w:w="1219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Employee 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29.92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09/03/2026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69,250</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09/02/2036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69,250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69,250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1/8th of the shares subject to the option vest on September 3, 2026 with the remaining shares subject to the option vesting in the following 42 equal monthly installments beginning on October 3, 2026, subject to the Reporting Person's continued service to the Issuer on each such vesting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Daniel Lochner,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57533" TargetMode="External"/><Relationship Id="rId5" Type="http://schemas.openxmlformats.org/officeDocument/2006/relationships/hyperlink" Target="http://www.sec.gov/cgi-bin/browse-edgar?action=getcompany&amp;CIK=000168108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626</Words>
  <Characters>3405</Characters>
  <CharactersWithSpaces>3959</CharactersWithSpaces>
  <Paragraphs>101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