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Volck Birgitte</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AVROBIO,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4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AVROBIO, INC.</w:t>
            </w:r>
          </w:p>
        </w:tc>
        <w:tc>
          <w:tcPr>
            <w:tcW w:w="1200" w:type="dxa"/>
            <w:vAlign w:val="bottom"/>
          </w:tcPr>
          <w:p>
            <w:pPr>
              <w:spacing w:after="0"/>
              <w:rPr>
                <w:sz w:val="18"/>
                <w:szCs w:val="18"/>
                <w:color w:val="auto"/>
              </w:rPr>
            </w:pPr>
          </w:p>
        </w:tc>
        <w:tc>
          <w:tcPr>
            <w:tcW w:w="1480" w:type="dxa"/>
            <w:vAlign w:val="bottom"/>
            <w:gridSpan w:val="3"/>
          </w:tcPr>
          <w:p>
            <w:pPr>
              <w:ind w:left="160"/>
              <w:spacing w:after="0"/>
              <w:rPr>
                <w:sz w:val="20"/>
                <w:szCs w:val="20"/>
                <w:color w:val="auto"/>
              </w:rPr>
            </w:pPr>
            <w:r>
              <w:rPr>
                <w:rFonts w:ascii="Arial" w:cs="Arial" w:eastAsia="Arial" w:hAnsi="Arial"/>
                <w:sz w:val="17"/>
                <w:szCs w:val="17"/>
                <w:color w:val="0000FF"/>
              </w:rPr>
              <w:t>03/04/2020</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KENDALL SQUARE, BLDG. 300, SUITE 201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80"/>
        <w:spacing w:after="0"/>
        <w:rPr>
          <w:sz w:val="20"/>
          <w:szCs w:val="20"/>
          <w:color w:val="auto"/>
        </w:rPr>
      </w:pPr>
      <w:r>
        <w:rPr>
          <w:rFonts w:ascii="Arial" w:cs="Arial" w:eastAsia="Arial" w:hAnsi="Arial"/>
          <w:sz w:val="17"/>
          <w:szCs w:val="17"/>
          <w:color w:val="0000FF"/>
        </w:rPr>
        <w:t>President of R&amp;D</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21.44</w:t>
            </w:r>
          </w:p>
        </w:tc>
        <w:tc>
          <w:tcPr>
            <w:tcW w:w="1040" w:type="dxa"/>
            <w:vAlign w:val="bottom"/>
          </w:tcPr>
          <w:p>
            <w:pPr>
              <w:ind w:left="260"/>
              <w:spacing w:after="0"/>
              <w:rPr>
                <w:sz w:val="20"/>
                <w:szCs w:val="20"/>
                <w:color w:val="auto"/>
              </w:rPr>
            </w:pPr>
            <w:r>
              <w:rPr>
                <w:rFonts w:ascii="Arial" w:cs="Arial" w:eastAsia="Arial" w:hAnsi="Arial"/>
                <w:sz w:val="13"/>
                <w:szCs w:val="13"/>
                <w:color w:val="0000FF"/>
              </w:rPr>
              <w:t>03/04/2020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76,000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76,000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76,000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25% of the shares shall vest and become exercisable on February 3, 2021, and the remaining 75% shall vest in equal monthly installments thereafter over a 3 year period.</w:t>
      </w:r>
    </w:p>
    <w:p>
      <w:pPr>
        <w:ind w:left="6600"/>
        <w:spacing w:after="0" w:line="183" w:lineRule="auto"/>
        <w:rPr>
          <w:sz w:val="20"/>
          <w:szCs w:val="20"/>
          <w:color w:val="auto"/>
        </w:rPr>
      </w:pPr>
      <w:r>
        <w:rPr>
          <w:rFonts w:ascii="Arial" w:cs="Arial" w:eastAsia="Arial" w:hAnsi="Arial"/>
          <w:sz w:val="17"/>
          <w:szCs w:val="17"/>
          <w:color w:val="0000FF"/>
        </w:rPr>
        <w:t xml:space="preserve">/s/ Steven N. Avruch, Attorney- </w:t>
      </w:r>
      <w:r>
        <w:rPr>
          <w:rFonts w:ascii="Arial" w:cs="Arial" w:eastAsia="Arial" w:hAnsi="Arial"/>
          <w:sz w:val="33"/>
          <w:szCs w:val="33"/>
          <w:color w:val="0000FF"/>
          <w:vertAlign w:val="subscript"/>
        </w:rPr>
        <w:t>03/06/2020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Birgitte Volck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75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50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7"/>
          <w:szCs w:val="17"/>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200"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3, 2020.</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Birgitte Volck_____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Birgitte Volck</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371"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2020-03-06T15:39:12Z</dcterms:created>
  <dcterms:modified xsi:type="dcterms:W3CDTF">2020-03-06T15:39:12Z</dcterms:modified>
</cp:coreProperties>
</file>