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102026_090247.xml.htm"/>
      <w:bookmarkStart w:id="1" w:name="ksform402102026_0902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Lochner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reported represents the withholding of shares by the Issuer to satisfy the Reporting Person's tax withholding obligations in connection with the vesting and settlement of the restricted stock units granted on February 4,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1187"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3284</Characters>
  <CharactersWithSpaces>3825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