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02/04/2025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15,141</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29,329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27,530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48.01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02/04/2025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27,530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02/03/2035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27,530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February 4, 2026, February 4, 2027 and February 4, 2028,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March 4, 2025,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02/06/2025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2025-02-06T15:18:04Z</dcterms:created>
  <dcterms:modified xsi:type="dcterms:W3CDTF">2025-02-06T15:18:04Z</dcterms:modified>
</cp:coreProperties>
</file>