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886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88657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Golipour Azadeh</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60" w:type="dxa"/>
            <w:vAlign w:val="bottom"/>
            <w:tcBorders>
              <w:top w:val="single" w:sz="8" w:color="0000EE"/>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06/08/2022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AVROBIO,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AVRO</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02"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AVROBIO, INC.</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ONE KENDALL SQUARE, BLD.</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300 - SUITE 201</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8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5"/>
                <w:szCs w:val="15"/>
                <w:color w:val="auto"/>
              </w:rPr>
            </w:pPr>
          </w:p>
        </w:tc>
      </w:tr>
      <w:tr>
        <w:trPr>
          <w:trHeight w:val="269"/>
        </w:trPr>
        <w:tc>
          <w:tcPr>
            <w:tcW w:w="1880" w:type="dxa"/>
            <w:vAlign w:val="bottom"/>
          </w:tcPr>
          <w:p>
            <w:pPr>
              <w:ind w:left="40"/>
              <w:spacing w:after="0"/>
              <w:rPr>
                <w:sz w:val="20"/>
                <w:szCs w:val="20"/>
                <w:color w:val="auto"/>
              </w:rPr>
            </w:pPr>
            <w:r>
              <w:rPr>
                <w:rFonts w:ascii="Arial" w:cs="Arial" w:eastAsia="Arial" w:hAnsi="Arial"/>
                <w:sz w:val="20"/>
                <w:szCs w:val="20"/>
                <w:color w:val="0000FF"/>
              </w:rPr>
              <w:t>CAMBRIDGE MA</w:t>
            </w:r>
          </w:p>
        </w:tc>
        <w:tc>
          <w:tcPr>
            <w:tcW w:w="780" w:type="dxa"/>
            <w:vAlign w:val="bottom"/>
          </w:tcPr>
          <w:p>
            <w:pPr>
              <w:jc w:val="right"/>
              <w:spacing w:after="0"/>
              <w:rPr>
                <w:sz w:val="20"/>
                <w:szCs w:val="20"/>
                <w:color w:val="auto"/>
              </w:rPr>
            </w:pPr>
            <w:r>
              <w:rPr>
                <w:rFonts w:ascii="Arial" w:cs="Arial" w:eastAsia="Arial" w:hAnsi="Arial"/>
                <w:sz w:val="20"/>
                <w:szCs w:val="20"/>
                <w:color w:val="0000FF"/>
              </w:rPr>
              <w:t>02139</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563"/>
        <w:spacing w:after="0"/>
        <w:rPr>
          <w:sz w:val="20"/>
          <w:szCs w:val="20"/>
          <w:color w:val="auto"/>
        </w:rPr>
      </w:pPr>
      <w:r>
        <w:rPr>
          <w:rFonts w:ascii="Arial" w:cs="Arial" w:eastAsia="Arial" w:hAnsi="Arial"/>
          <w:sz w:val="20"/>
          <w:szCs w:val="20"/>
          <w:color w:val="0000FF"/>
        </w:rPr>
        <w:t>Chief Technology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36,344</w:t>
            </w:r>
            <w:r>
              <w:rPr>
                <w:rFonts w:ascii="Arial" w:cs="Arial" w:eastAsia="Arial" w:hAnsi="Arial"/>
                <w:sz w:val="25"/>
                <w:szCs w:val="25"/>
                <w:color w:val="008000"/>
                <w:vertAlign w:val="superscript"/>
              </w:rPr>
              <w:t>(1)</w:t>
            </w:r>
          </w:p>
        </w:tc>
        <w:tc>
          <w:tcPr>
            <w:tcW w:w="960" w:type="dxa"/>
            <w:vAlign w:val="bottom"/>
            <w:tcBorders>
              <w:bottom w:val="single" w:sz="8" w:color="2C2C2C"/>
            </w:tcBorders>
            <w:gridSpan w:val="2"/>
          </w:tcPr>
          <w:p>
            <w:pPr>
              <w:ind w:left="780"/>
              <w:spacing w:after="0"/>
              <w:rPr>
                <w:sz w:val="20"/>
                <w:szCs w:val="20"/>
                <w:color w:val="auto"/>
              </w:rPr>
            </w:pPr>
            <w:r>
              <w:rPr>
                <w:rFonts w:ascii="Arial" w:cs="Arial" w:eastAsia="Arial" w:hAnsi="Arial"/>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10/24/2026</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0"/>
              <w:spacing w:after="0"/>
              <w:rPr>
                <w:sz w:val="20"/>
                <w:szCs w:val="20"/>
                <w:color w:val="auto"/>
              </w:rPr>
            </w:pPr>
            <w:r>
              <w:rPr>
                <w:rFonts w:ascii="Arial" w:cs="Arial" w:eastAsia="Arial" w:hAnsi="Arial"/>
                <w:sz w:val="20"/>
                <w:szCs w:val="20"/>
                <w:color w:val="0000FF"/>
                <w:w w:val="89"/>
              </w:rPr>
              <w:t>353</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6"/>
              </w:rPr>
              <w:t>1.2</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06/12/2027</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0"/>
              <w:spacing w:after="0"/>
              <w:rPr>
                <w:sz w:val="20"/>
                <w:szCs w:val="20"/>
                <w:color w:val="auto"/>
              </w:rPr>
            </w:pPr>
            <w:r>
              <w:rPr>
                <w:rFonts w:ascii="Arial" w:cs="Arial" w:eastAsia="Arial" w:hAnsi="Arial"/>
                <w:sz w:val="20"/>
                <w:szCs w:val="20"/>
                <w:color w:val="0000FF"/>
                <w:w w:val="89"/>
              </w:rPr>
              <w:t>736</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0.91</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03/15/2028</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50"/>
              <w:spacing w:after="0"/>
              <w:rPr>
                <w:sz w:val="20"/>
                <w:szCs w:val="20"/>
                <w:color w:val="auto"/>
              </w:rPr>
            </w:pPr>
            <w:r>
              <w:rPr>
                <w:rFonts w:ascii="Arial" w:cs="Arial" w:eastAsia="Arial" w:hAnsi="Arial"/>
                <w:sz w:val="20"/>
                <w:szCs w:val="20"/>
                <w:color w:val="0000FF"/>
                <w:w w:val="87"/>
              </w:rPr>
              <w:t>5,908</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9"/>
              </w:rPr>
              <w:t>5</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(3)</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02/24/2029</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0"/>
              <w:spacing w:after="0"/>
              <w:rPr>
                <w:sz w:val="20"/>
                <w:szCs w:val="20"/>
                <w:color w:val="auto"/>
              </w:rPr>
            </w:pPr>
            <w:r>
              <w:rPr>
                <w:rFonts w:ascii="Arial" w:cs="Arial" w:eastAsia="Arial" w:hAnsi="Arial"/>
                <w:sz w:val="20"/>
                <w:szCs w:val="20"/>
                <w:color w:val="0000FF"/>
                <w:w w:val="88"/>
              </w:rPr>
              <w:t>20,000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16.98</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(4)</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03/01/2030</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0"/>
              <w:spacing w:after="0"/>
              <w:rPr>
                <w:sz w:val="20"/>
                <w:szCs w:val="20"/>
                <w:color w:val="auto"/>
              </w:rPr>
            </w:pPr>
            <w:r>
              <w:rPr>
                <w:rFonts w:ascii="Arial" w:cs="Arial" w:eastAsia="Arial" w:hAnsi="Arial"/>
                <w:sz w:val="20"/>
                <w:szCs w:val="20"/>
                <w:color w:val="0000FF"/>
                <w:w w:val="88"/>
              </w:rPr>
              <w:t>31,500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20.98</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(5)</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01/03/2031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0"/>
              <w:spacing w:after="0"/>
              <w:rPr>
                <w:sz w:val="20"/>
                <w:szCs w:val="20"/>
                <w:color w:val="auto"/>
              </w:rPr>
            </w:pPr>
            <w:r>
              <w:rPr>
                <w:rFonts w:ascii="Arial" w:cs="Arial" w:eastAsia="Arial" w:hAnsi="Arial"/>
                <w:sz w:val="20"/>
                <w:szCs w:val="20"/>
                <w:color w:val="0000FF"/>
                <w:w w:val="88"/>
              </w:rPr>
              <w:t>25,000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14.57</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(6)</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02/03/2031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0"/>
              <w:spacing w:after="0"/>
              <w:rPr>
                <w:sz w:val="20"/>
                <w:szCs w:val="20"/>
                <w:color w:val="auto"/>
              </w:rPr>
            </w:pPr>
            <w:r>
              <w:rPr>
                <w:rFonts w:ascii="Arial" w:cs="Arial" w:eastAsia="Arial" w:hAnsi="Arial"/>
                <w:sz w:val="20"/>
                <w:szCs w:val="20"/>
                <w:color w:val="0000FF"/>
                <w:w w:val="88"/>
              </w:rPr>
              <w:t>46,000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16.02</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(7)</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02/01/2032</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0"/>
              <w:spacing w:after="0"/>
              <w:rPr>
                <w:sz w:val="20"/>
                <w:szCs w:val="20"/>
                <w:color w:val="auto"/>
              </w:rPr>
            </w:pPr>
            <w:r>
              <w:rPr>
                <w:rFonts w:ascii="Arial" w:cs="Arial" w:eastAsia="Arial" w:hAnsi="Arial"/>
                <w:sz w:val="20"/>
                <w:szCs w:val="20"/>
                <w:color w:val="0000FF"/>
                <w:w w:val="85"/>
              </w:rPr>
              <w:t>100,000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1.84</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(7)</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02/01/2032</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0"/>
              <w:spacing w:after="0"/>
              <w:rPr>
                <w:sz w:val="20"/>
                <w:szCs w:val="20"/>
                <w:color w:val="auto"/>
              </w:rPr>
            </w:pPr>
            <w:r>
              <w:rPr>
                <w:rFonts w:ascii="Arial" w:cs="Arial" w:eastAsia="Arial" w:hAnsi="Arial"/>
                <w:sz w:val="20"/>
                <w:szCs w:val="20"/>
                <w:color w:val="0000FF"/>
                <w:w w:val="85"/>
              </w:rPr>
              <w:t>130,000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1.84</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Consists of 36,344 RSUs granted on June 10, 2021. 50% of the shares vest on the second anniversary of the grant date and the remaining 50% vest on the third anniversary of the grant date.</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Fully vested.</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25% of the shares vested on February 25, 2020, and the remaining 75% vest in equal monthly installments thereafter over a three-year period.</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25% of the shares vested on March 2, 2021, and the remaining 75% vest in equal monthly installments thereafter over a three-year period.</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25% of the shares vested on January 4, 2022, and the remaining 75% vest in equal monthly installments thereafter over a three-year period.</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25% of the shares vested on February 4, 2022, and the remaining 75% vest in equal monthly installments thereafter over a three-year period.</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25% of the shares vest on February 2, 2023, and the remaining 75% vest in equal monthly installments thereafter over a three-year period.</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ectPr>
          <w:pgSz w:w="11900" w:h="16838" w:orient="portrait"/>
          <w:cols w:equalWidth="0" w:num="1">
            <w:col w:w="10940"/>
          </w:cols>
          <w:pgMar w:left="480" w:top="236" w:right="479" w:bottom="0" w:gutter="0" w:footer="0" w:header="0"/>
          <w:type w:val="continuous"/>
        </w:sectPr>
      </w:pPr>
    </w:p>
    <w:p>
      <w:pPr>
        <w:spacing w:after="0" w:line="58" w:lineRule="exact"/>
        <w:rPr>
          <w:sz w:val="24"/>
          <w:szCs w:val="24"/>
          <w:color w:val="auto"/>
        </w:rPr>
      </w:pPr>
    </w:p>
    <w:tbl>
      <w:tblPr>
        <w:tblLayout w:type="fixed"/>
        <w:tblInd w:w="6580" w:type="dxa"/>
        <w:tblCellMar>
          <w:top w:w="0" w:type="dxa"/>
          <w:left w:w="0" w:type="dxa"/>
          <w:bottom w:w="0" w:type="dxa"/>
          <w:right w:w="0" w:type="dxa"/>
        </w:tblCellMar>
      </w:tblPr>
      <w:tr>
        <w:trPr>
          <w:trHeight w:val="230"/>
        </w:trPr>
        <w:tc>
          <w:tcPr>
            <w:tcW w:w="2180" w:type="dxa"/>
            <w:vAlign w:val="bottom"/>
            <w:gridSpan w:val="3"/>
          </w:tcPr>
          <w:p>
            <w:pPr>
              <w:spacing w:after="0"/>
              <w:rPr>
                <w:sz w:val="20"/>
                <w:szCs w:val="20"/>
                <w:color w:val="auto"/>
              </w:rPr>
            </w:pPr>
            <w:r>
              <w:rPr>
                <w:rFonts w:ascii="Arial" w:cs="Arial" w:eastAsia="Arial" w:hAnsi="Arial"/>
                <w:sz w:val="20"/>
                <w:szCs w:val="20"/>
                <w:color w:val="0000FF"/>
              </w:rPr>
              <w:t>/s/ Christopher Gerry,</w:t>
            </w:r>
          </w:p>
        </w:tc>
        <w:tc>
          <w:tcPr>
            <w:tcW w:w="900" w:type="dxa"/>
            <w:vAlign w:val="bottom"/>
          </w:tcPr>
          <w:p>
            <w:pPr>
              <w:jc w:val="right"/>
              <w:spacing w:after="0"/>
              <w:rPr>
                <w:sz w:val="20"/>
                <w:szCs w:val="20"/>
                <w:color w:val="auto"/>
              </w:rPr>
            </w:pPr>
            <w:r>
              <w:rPr>
                <w:rFonts w:ascii="Arial" w:cs="Arial" w:eastAsia="Arial" w:hAnsi="Arial"/>
                <w:sz w:val="20"/>
                <w:szCs w:val="20"/>
                <w:color w:val="0000FF"/>
                <w:w w:val="87"/>
              </w:rPr>
              <w:t>06/17/2022</w:t>
            </w:r>
          </w:p>
        </w:tc>
      </w:tr>
      <w:tr>
        <w:trPr>
          <w:trHeight w:val="220"/>
        </w:trPr>
        <w:tc>
          <w:tcPr>
            <w:tcW w:w="1680" w:type="dxa"/>
            <w:vAlign w:val="bottom"/>
            <w:tcBorders>
              <w:top w:val="single" w:sz="8" w:color="auto"/>
            </w:tcBorders>
            <w:gridSpan w:val="2"/>
          </w:tcPr>
          <w:p>
            <w:pPr>
              <w:spacing w:after="0" w:line="220" w:lineRule="exact"/>
              <w:rPr>
                <w:sz w:val="20"/>
                <w:szCs w:val="20"/>
                <w:color w:val="auto"/>
              </w:rPr>
            </w:pPr>
            <w:r>
              <w:rPr>
                <w:rFonts w:ascii="Arial" w:cs="Arial" w:eastAsia="Arial" w:hAnsi="Arial"/>
                <w:sz w:val="20"/>
                <w:szCs w:val="20"/>
                <w:color w:val="0000FF"/>
                <w:w w:val="98"/>
              </w:rPr>
              <w:t>Attorney in Fact for</w:t>
            </w:r>
          </w:p>
        </w:tc>
        <w:tc>
          <w:tcPr>
            <w:tcW w:w="5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ectPr>
          <w:pgSz w:w="11900" w:h="16838" w:orient="portrait"/>
          <w:cols w:equalWidth="0" w:num="1">
            <w:col w:w="10940"/>
          </w:cols>
          <w:pgMar w:left="480" w:top="236" w:right="47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20"/>
                <w:szCs w:val="20"/>
                <w:color w:val="0000FF"/>
              </w:rPr>
              <w:t>Azadeh Golipour</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192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2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05" w:right="55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LIMITED POWER OF ATTORNEY</w:t>
      </w:r>
    </w:p>
    <w:p>
      <w:pPr>
        <w:spacing w:after="0" w:line="230" w:lineRule="exact"/>
        <w:rPr>
          <w:sz w:val="20"/>
          <w:szCs w:val="20"/>
          <w:color w:val="auto"/>
        </w:rPr>
      </w:pPr>
    </w:p>
    <w:p>
      <w:pPr>
        <w:ind w:right="1439"/>
        <w:spacing w:after="0" w:line="237" w:lineRule="auto"/>
        <w:rPr>
          <w:sz w:val="20"/>
          <w:szCs w:val="20"/>
          <w:color w:val="auto"/>
        </w:rPr>
      </w:pPr>
      <w:r>
        <w:rPr>
          <w:rFonts w:ascii="Courier New" w:cs="Courier New" w:eastAsia="Courier New" w:hAnsi="Courier New"/>
          <w:sz w:val="20"/>
          <w:szCs w:val="20"/>
          <w:color w:val="auto"/>
        </w:rPr>
        <w:t>The undersigned hereby constitutes and appoints each of Steven Avruch, Christopher Gerry, Marcia Gookin, Arthur R. McGivern, and James Xu, signing singly, and with full power of substitution, as the undersigned's true and lawful attorney-in-fact to:</w:t>
      </w:r>
    </w:p>
    <w:p>
      <w:pPr>
        <w:spacing w:after="0" w:line="231" w:lineRule="exact"/>
        <w:rPr>
          <w:sz w:val="20"/>
          <w:szCs w:val="20"/>
          <w:color w:val="auto"/>
        </w:rPr>
      </w:pPr>
    </w:p>
    <w:p>
      <w:pPr>
        <w:ind w:right="959" w:firstLine="702"/>
        <w:spacing w:after="0" w:line="264" w:lineRule="auto"/>
        <w:tabs>
          <w:tab w:leader="none" w:pos="128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officer and/or director of AVROBIO,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w:t>
      </w:r>
    </w:p>
    <w:p>
      <w:pPr>
        <w:spacing w:after="0" w:line="4" w:lineRule="exact"/>
        <w:rPr>
          <w:rFonts w:ascii="Courier New" w:cs="Courier New" w:eastAsia="Courier New" w:hAnsi="Courier New"/>
          <w:sz w:val="18"/>
          <w:szCs w:val="18"/>
          <w:color w:val="auto"/>
        </w:rPr>
      </w:pPr>
    </w:p>
    <w:p>
      <w:pPr>
        <w:ind w:right="2019"/>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w:t>
      </w:r>
    </w:p>
    <w:p>
      <w:pPr>
        <w:spacing w:after="0" w:line="5" w:lineRule="exact"/>
        <w:rPr>
          <w:rFonts w:ascii="Courier New" w:cs="Courier New" w:eastAsia="Courier New" w:hAnsi="Courier New"/>
          <w:sz w:val="18"/>
          <w:szCs w:val="18"/>
          <w:color w:val="auto"/>
        </w:rPr>
      </w:pPr>
    </w:p>
    <w:p>
      <w:pPr>
        <w:ind w:right="1319"/>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13G and (vi) amendments of each thereof, in accordance with the Securities Exchange Act of 1934, as amended, and the rules thereunder, including any attached documents;</w:t>
      </w:r>
    </w:p>
    <w:p>
      <w:pPr>
        <w:spacing w:after="0" w:line="232" w:lineRule="exact"/>
        <w:rPr>
          <w:rFonts w:ascii="Courier New" w:cs="Courier New" w:eastAsia="Courier New" w:hAnsi="Courier New"/>
          <w:sz w:val="18"/>
          <w:szCs w:val="18"/>
          <w:color w:val="auto"/>
        </w:rPr>
      </w:pPr>
    </w:p>
    <w:p>
      <w:pPr>
        <w:ind w:right="739" w:firstLine="702"/>
        <w:spacing w:after="0" w:line="237" w:lineRule="auto"/>
        <w:tabs>
          <w:tab w:leader="none" w:pos="128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Schedules 13D and 13G or any amendment(s) thereto, and timely file such form(s) with the SEC and any securities exchange, national association or similar authority; and</w:t>
      </w:r>
    </w:p>
    <w:p>
      <w:pPr>
        <w:spacing w:after="0" w:line="225" w:lineRule="exact"/>
        <w:rPr>
          <w:rFonts w:ascii="Courier New" w:cs="Courier New" w:eastAsia="Courier New" w:hAnsi="Courier New"/>
          <w:sz w:val="20"/>
          <w:szCs w:val="20"/>
          <w:color w:val="auto"/>
        </w:rPr>
      </w:pPr>
    </w:p>
    <w:p>
      <w:pPr>
        <w:ind w:left="1280" w:hanging="578"/>
        <w:spacing w:after="0"/>
        <w:tabs>
          <w:tab w:leader="none" w:pos="12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w:t>
      </w:r>
    </w:p>
    <w:p>
      <w:pPr>
        <w:spacing w:after="0" w:line="5"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3" w:lineRule="exact"/>
        <w:rPr>
          <w:sz w:val="20"/>
          <w:szCs w:val="20"/>
          <w:color w:val="auto"/>
        </w:rPr>
      </w:pPr>
    </w:p>
    <w:p>
      <w:pPr>
        <w:ind w:right="1079" w:firstLine="937"/>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 fact and the Company from and against any demand, damage, loss, cost or expense arising from any false or misleading information provided by the undersigned to the attorneys-in-fact.</w:t>
      </w:r>
    </w:p>
    <w:p>
      <w:pPr>
        <w:spacing w:after="0" w:line="232" w:lineRule="exact"/>
        <w:rPr>
          <w:sz w:val="20"/>
          <w:szCs w:val="20"/>
          <w:color w:val="auto"/>
        </w:rPr>
      </w:pPr>
    </w:p>
    <w:p>
      <w:pPr>
        <w:ind w:right="1079" w:firstLine="937"/>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or legal counsel to, the Company.</w:t>
      </w:r>
    </w:p>
    <w:p>
      <w:pPr>
        <w:spacing w:after="0" w:line="239" w:lineRule="exact"/>
        <w:rPr>
          <w:sz w:val="20"/>
          <w:szCs w:val="20"/>
          <w:color w:val="auto"/>
        </w:rPr>
      </w:pPr>
    </w:p>
    <w:p>
      <w:pPr>
        <w:ind w:right="2259" w:firstLine="702"/>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May 30, 2022.</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_/s/ Azadeh Golipour _____</w:t>
      </w:r>
    </w:p>
    <w:p>
      <w:pPr>
        <w:spacing w:after="0"/>
        <w:tabs>
          <w:tab w:leader="none" w:pos="800" w:val="left"/>
        </w:tabs>
        <w:rPr>
          <w:sz w:val="20"/>
          <w:szCs w:val="20"/>
          <w:color w:val="auto"/>
        </w:rPr>
      </w:pPr>
      <w:r>
        <w:rPr>
          <w:rFonts w:ascii="Courier New" w:cs="Courier New" w:eastAsia="Courier New" w:hAnsi="Courier New"/>
          <w:sz w:val="20"/>
          <w:szCs w:val="20"/>
          <w:color w:val="auto"/>
        </w:rPr>
        <w:t>Name:</w:t>
      </w:r>
      <w:r>
        <w:rPr>
          <w:sz w:val="20"/>
          <w:szCs w:val="20"/>
          <w:color w:val="auto"/>
        </w:rPr>
        <w:tab/>
      </w:r>
      <w:r>
        <w:rPr>
          <w:rFonts w:ascii="Courier New" w:cs="Courier New" w:eastAsia="Courier New" w:hAnsi="Courier New"/>
          <w:sz w:val="18"/>
          <w:szCs w:val="18"/>
          <w:color w:val="auto"/>
        </w:rPr>
        <w:t>Azadeh Golipour</w:t>
      </w:r>
    </w:p>
    <w:p>
      <w:pPr>
        <w:sectPr>
          <w:pgSz w:w="11900" w:h="16838" w:orient="portrait"/>
          <w:cols w:equalWidth="0" w:num="1">
            <w:col w:w="9979"/>
          </w:cols>
          <w:pgMar w:left="480" w:top="136" w:right="1440" w:bottom="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32510" TargetMode="External"/><Relationship Id="rId11"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2022-06-17T15:41:27Z</dcterms:created>
  <dcterms:modified xsi:type="dcterms:W3CDTF">2022-06-17T15:41:27Z</dcterms:modified>
</cp:coreProperties>
</file>