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0450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4507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Schwabish Marc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TECTONIC THERAPEUTIC,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490 ARSENAL WAY,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22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Tectonic Therapeutic,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TECX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02/04/2025</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7"/>
          <w:szCs w:val="17"/>
          <w:color w:val="0000FF"/>
        </w:rPr>
        <w:t>Chief Business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9"/>
          </w:tcPr>
          <w:p>
            <w:pPr>
              <w:jc w:val="center"/>
              <w:ind w:right="34"/>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WATERTOWN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02472</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6"/>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6"/>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29"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02/04/2025</w:t>
            </w: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14,023</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40"/>
              <w:spacing w:after="0"/>
              <w:rPr>
                <w:sz w:val="20"/>
                <w:szCs w:val="20"/>
                <w:color w:val="auto"/>
              </w:rPr>
            </w:pPr>
            <w:r>
              <w:rPr>
                <w:rFonts w:ascii="Times New Roman" w:cs="Times New Roman" w:eastAsia="Times New Roman" w:hAnsi="Times New Roman"/>
                <w:sz w:val="17"/>
                <w:szCs w:val="17"/>
                <w:color w:val="0000FF"/>
              </w:rPr>
              <w:t>18,723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5"/>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3"/>
          </w:tcPr>
          <w:p>
            <w:pPr>
              <w:jc w:val="center"/>
              <w:ind w:left="473"/>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color w:val="0000FF"/>
                <w:w w:val="94"/>
              </w:rPr>
              <w:t>25,496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48.01</w:t>
            </w: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02/04/2025</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25,496</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0000FF"/>
              </w:rPr>
              <w:t>02/03/2035</w:t>
            </w:r>
          </w:p>
        </w:tc>
        <w:tc>
          <w:tcPr>
            <w:tcW w:w="6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25,496</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60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Each restricted stock unit represents a contingent right to receive one share of common stock of the Issuer. The shares shall vest in 3 equal annual installments on each of February 4, 2026, February 4, 2027 and February 4, 2028, subject to the Reporting Person's continued service to the Issuer on each such vesting date.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48 equal monthly installments beginning on March 4, 2025, subject to the Reporting Person's continued service to the Issuer on each such vesting date.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Daniel Lochner,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02/06/2025</w:t>
            </w:r>
          </w:p>
        </w:tc>
        <w:tc>
          <w:tcPr>
            <w:tcW w:w="0" w:type="dxa"/>
            <w:vAlign w:val="bottom"/>
          </w:tcPr>
          <w:p>
            <w:pPr>
              <w:spacing w:after="0"/>
              <w:rPr>
                <w:sz w:val="1"/>
                <w:szCs w:val="1"/>
                <w:color w:val="auto"/>
              </w:rPr>
            </w:pPr>
          </w:p>
        </w:tc>
      </w:tr>
      <w:tr>
        <w:trPr>
          <w:trHeight w:val="88"/>
        </w:trPr>
        <w:tc>
          <w:tcPr>
            <w:tcW w:w="196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6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23175"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2025-02-06T15:11:17Z</dcterms:created>
  <dcterms:modified xsi:type="dcterms:W3CDTF">2025-02-06T15:11:17Z</dcterms:modified>
</cp:coreProperties>
</file>