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62026_040801.xml.htm"/>
      <w:bookmarkStart w:id="1" w:name="ksform408262026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55,328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exercise and subsequent sale was made pursuant to a Rule 10b5-1 trading plan adopted by the Reporting Person on November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in 48 equal monthly installments beginning on October 25, 2025,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325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3517</Characters>
  <CharactersWithSpaces>4079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